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7D4EC" w14:textId="4C958C05" w:rsidR="001035C6" w:rsidRPr="004966A5" w:rsidRDefault="00261FD1" w:rsidP="001035C6">
      <w:pPr>
        <w:pStyle w:val="Style1"/>
        <w:rPr>
          <w:sz w:val="32"/>
          <w:szCs w:val="32"/>
        </w:rPr>
      </w:pPr>
      <w:bookmarkStart w:id="0" w:name="_Hlk179363222"/>
      <w:r w:rsidRPr="00261FD1">
        <w:rPr>
          <w:sz w:val="32"/>
        </w:rPr>
        <w:t xml:space="preserve">Convocatoria de </w:t>
      </w:r>
      <w:r w:rsidR="00B2520B">
        <w:rPr>
          <w:sz w:val="32"/>
        </w:rPr>
        <w:t>b</w:t>
      </w:r>
      <w:r w:rsidRPr="00261FD1">
        <w:rPr>
          <w:sz w:val="32"/>
        </w:rPr>
        <w:t xml:space="preserve">uenas </w:t>
      </w:r>
      <w:r w:rsidR="00B2520B">
        <w:rPr>
          <w:sz w:val="32"/>
        </w:rPr>
        <w:t>p</w:t>
      </w:r>
      <w:r w:rsidRPr="00261FD1">
        <w:rPr>
          <w:sz w:val="32"/>
        </w:rPr>
        <w:t>rácticas</w:t>
      </w:r>
      <w:r w:rsidR="001035C6" w:rsidRPr="004966A5">
        <w:rPr>
          <w:sz w:val="32"/>
        </w:rPr>
        <w:t>:</w:t>
      </w:r>
      <w:bookmarkEnd w:id="0"/>
      <w:r w:rsidR="001035C6" w:rsidRPr="004966A5">
        <w:rPr>
          <w:sz w:val="32"/>
        </w:rPr>
        <w:t xml:space="preserve"> </w:t>
      </w:r>
    </w:p>
    <w:p w14:paraId="0773D3C0" w14:textId="77777777" w:rsidR="00E66A45" w:rsidRPr="0029709B" w:rsidRDefault="00E66A45" w:rsidP="000B7136">
      <w:pPr>
        <w:pStyle w:val="Style1"/>
        <w:jc w:val="left"/>
        <w:rPr>
          <w:sz w:val="32"/>
          <w:szCs w:val="32"/>
        </w:rPr>
      </w:pPr>
    </w:p>
    <w:p w14:paraId="3408AD9E" w14:textId="5F7ADCC1" w:rsidR="00BC5E32" w:rsidRPr="00BC5E32" w:rsidRDefault="00B57141" w:rsidP="000B7136">
      <w:pPr>
        <w:pStyle w:val="Style1"/>
        <w:jc w:val="left"/>
        <w:rPr>
          <w:sz w:val="22"/>
          <w:szCs w:val="22"/>
        </w:rPr>
      </w:pPr>
      <w:r w:rsidRPr="004966A5">
        <w:rPr>
          <w:sz w:val="32"/>
        </w:rPr>
        <w:t>Participación comunitaria para la transformación rural inclusiva y la igualdad de género</w:t>
      </w:r>
    </w:p>
    <w:p w14:paraId="68CBC4C3" w14:textId="26F95268" w:rsidR="000A7F0C" w:rsidRPr="0029709B" w:rsidRDefault="000A7F0C" w:rsidP="00F37A93">
      <w:pPr>
        <w:pStyle w:val="PlainText"/>
        <w:rPr>
          <w:rFonts w:ascii="Cambria" w:eastAsia="Times New Roman" w:hAnsi="Cambria" w:cs="Arial"/>
          <w:b/>
          <w:bCs/>
          <w:noProof/>
          <w:color w:val="E36C0A" w:themeColor="accent6" w:themeShade="BF"/>
          <w:sz w:val="36"/>
          <w:szCs w:val="36"/>
          <w:lang w:eastAsia="zh-CN"/>
        </w:rPr>
      </w:pPr>
    </w:p>
    <w:p w14:paraId="7658F7E7" w14:textId="2A13C893" w:rsidR="00B57141" w:rsidRPr="00261FD1" w:rsidRDefault="006A2770" w:rsidP="00B57141">
      <w:pPr>
        <w:spacing w:after="200"/>
        <w:ind w:left="-5" w:right="19"/>
        <w:rPr>
          <w:rFonts w:asciiTheme="majorHAnsi" w:hAnsiTheme="majorHAnsi"/>
          <w:sz w:val="22"/>
        </w:rPr>
      </w:pPr>
      <w:r w:rsidRPr="00261FD1">
        <w:rPr>
          <w:rFonts w:asciiTheme="majorHAnsi" w:hAnsiTheme="majorHAnsi" w:cstheme="minorHAnsi"/>
          <w:noProof/>
          <w:sz w:val="22"/>
          <w:lang w:eastAsia="zh-CN"/>
        </w:rPr>
        <w:drawing>
          <wp:anchor distT="0" distB="0" distL="114300" distR="114300" simplePos="0" relativeHeight="251659264" behindDoc="0" locked="0" layoutInCell="1" allowOverlap="1" wp14:anchorId="642EEABF" wp14:editId="7DD54579">
            <wp:simplePos x="0" y="0"/>
            <wp:positionH relativeFrom="margin">
              <wp:posOffset>4274820</wp:posOffset>
            </wp:positionH>
            <wp:positionV relativeFrom="paragraph">
              <wp:posOffset>33655</wp:posOffset>
            </wp:positionV>
            <wp:extent cx="1958340" cy="1310640"/>
            <wp:effectExtent l="0" t="0" r="381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1958340" cy="1310640"/>
                    </a:xfrm>
                    <a:prstGeom prst="rect">
                      <a:avLst/>
                    </a:prstGeom>
                  </pic:spPr>
                </pic:pic>
              </a:graphicData>
            </a:graphic>
            <wp14:sizeRelH relativeFrom="margin">
              <wp14:pctWidth>0</wp14:pctWidth>
            </wp14:sizeRelH>
            <wp14:sizeRelV relativeFrom="margin">
              <wp14:pctHeight>0</wp14:pctHeight>
            </wp14:sizeRelV>
          </wp:anchor>
        </w:drawing>
      </w:r>
      <w:r w:rsidR="00261FD1" w:rsidRPr="0029709B">
        <w:rPr>
          <w:sz w:val="22"/>
        </w:rPr>
        <w:t>Esta</w:t>
      </w:r>
      <w:r w:rsidR="00B57141" w:rsidRPr="0029709B">
        <w:rPr>
          <w:sz w:val="22"/>
        </w:rPr>
        <w:t xml:space="preserve"> convocatoria </w:t>
      </w:r>
      <w:r w:rsidR="00261FD1" w:rsidRPr="0029709B">
        <w:rPr>
          <w:sz w:val="22"/>
        </w:rPr>
        <w:t>tiene como objetivo</w:t>
      </w:r>
      <w:r w:rsidR="00B57141" w:rsidRPr="0029709B">
        <w:rPr>
          <w:sz w:val="22"/>
        </w:rPr>
        <w:t xml:space="preserve"> recopilar buenas prácticas, experiencias y enseñanzas adquiridas sobre el uso de la participación comunitaria para la transformación rural inclusiva y la igualdad de género.</w:t>
      </w:r>
      <w:r w:rsidR="00B57141" w:rsidRPr="00261FD1">
        <w:rPr>
          <w:rFonts w:asciiTheme="majorHAnsi" w:hAnsiTheme="majorHAnsi"/>
          <w:sz w:val="22"/>
        </w:rPr>
        <w:t xml:space="preserve"> </w:t>
      </w:r>
      <w:r w:rsidR="00B57141" w:rsidRPr="0029709B">
        <w:rPr>
          <w:sz w:val="22"/>
        </w:rPr>
        <w:t xml:space="preserve">La iniciativa, organizada por la </w:t>
      </w:r>
      <w:hyperlink r:id="rId9" w:history="1">
        <w:r w:rsidR="00B57141" w:rsidRPr="00261FD1">
          <w:rPr>
            <w:rStyle w:val="Hyperlink"/>
            <w:rFonts w:asciiTheme="majorHAnsi" w:hAnsiTheme="majorHAnsi"/>
            <w:sz w:val="22"/>
          </w:rPr>
          <w:t>División de Transformación Rural e Igualdad de Género (ESP)</w:t>
        </w:r>
      </w:hyperlink>
      <w:r w:rsidR="00B57141" w:rsidRPr="0029709B">
        <w:rPr>
          <w:sz w:val="22"/>
        </w:rPr>
        <w:t>, busca reunir ideas de una amplia gama de contribuyentes, tanto dentro de la FAO como de partes interesadas externas.</w:t>
      </w:r>
      <w:r w:rsidR="00B57141" w:rsidRPr="00261FD1">
        <w:rPr>
          <w:rFonts w:asciiTheme="majorHAnsi" w:hAnsiTheme="majorHAnsi"/>
          <w:sz w:val="22"/>
        </w:rPr>
        <w:t xml:space="preserve"> Su objetivo es compartir conocimientos, fomentar el aprendizaje y orientar la ampliación de la participación comunitaria y la acción colectiva dirigida por la comunidad para no dejar a nadie atrás. </w:t>
      </w:r>
      <w:r w:rsidR="00B57141" w:rsidRPr="0029709B">
        <w:rPr>
          <w:sz w:val="22"/>
        </w:rPr>
        <w:t xml:space="preserve">La convocatoria se basa en los esfuerzos anteriores de la FAO en este ámbito, como la serie de seminarios web </w:t>
      </w:r>
      <w:r w:rsidR="00261FD1" w:rsidRPr="0029709B">
        <w:rPr>
          <w:sz w:val="22"/>
        </w:rPr>
        <w:t>“</w:t>
      </w:r>
      <w:hyperlink r:id="rId10" w:anchor=":~:text=Community%20Engagement%20Days%20is%20a,and%20humanitarian%20interventions%20and%20strategies." w:history="1">
        <w:r w:rsidR="00261FD1" w:rsidRPr="0029709B">
          <w:rPr>
            <w:rStyle w:val="Hyperlink"/>
            <w:sz w:val="22"/>
          </w:rPr>
          <w:t>Jornadas de Participación</w:t>
        </w:r>
        <w:r w:rsidR="00261FD1" w:rsidRPr="00261FD1">
          <w:rPr>
            <w:rStyle w:val="Hyperlink"/>
            <w:rFonts w:asciiTheme="majorHAnsi" w:hAnsiTheme="majorHAnsi" w:cstheme="minorHAnsi"/>
            <w:sz w:val="22"/>
          </w:rPr>
          <w:t xml:space="preserve"> Comunitaria</w:t>
        </w:r>
      </w:hyperlink>
      <w:r w:rsidR="00261FD1" w:rsidRPr="00261FD1">
        <w:rPr>
          <w:rFonts w:asciiTheme="majorHAnsi" w:hAnsiTheme="majorHAnsi" w:cstheme="minorHAnsi"/>
          <w:sz w:val="22"/>
        </w:rPr>
        <w:t>.”</w:t>
      </w:r>
      <w:r w:rsidR="00EC353E" w:rsidRPr="00261FD1">
        <w:rPr>
          <w:rStyle w:val="FootnoteReference"/>
          <w:rFonts w:asciiTheme="majorHAnsi" w:hAnsiTheme="majorHAnsi" w:cstheme="minorHAnsi"/>
          <w:sz w:val="22"/>
        </w:rPr>
        <w:footnoteReference w:id="1"/>
      </w:r>
    </w:p>
    <w:p w14:paraId="69D5C672" w14:textId="5D90F282" w:rsidR="00261FD1" w:rsidRPr="004966A5" w:rsidRDefault="00B57141" w:rsidP="00B57141">
      <w:pPr>
        <w:rPr>
          <w:b/>
          <w:bCs/>
          <w:color w:val="E36C0A" w:themeColor="accent6" w:themeShade="BF"/>
          <w:sz w:val="22"/>
        </w:rPr>
      </w:pPr>
      <w:r w:rsidRPr="004966A5">
        <w:rPr>
          <w:b/>
          <w:color w:val="E36C0A" w:themeColor="accent6" w:themeShade="BF"/>
          <w:sz w:val="22"/>
        </w:rPr>
        <w:t xml:space="preserve">La convocatoria estará vigente hasta el </w:t>
      </w:r>
      <w:r w:rsidR="006B364D">
        <w:rPr>
          <w:b/>
          <w:color w:val="E36C0A" w:themeColor="accent6" w:themeShade="BF"/>
          <w:sz w:val="22"/>
        </w:rPr>
        <w:t xml:space="preserve">27 </w:t>
      </w:r>
      <w:r w:rsidRPr="004966A5">
        <w:rPr>
          <w:rFonts w:asciiTheme="majorHAnsi" w:hAnsiTheme="majorHAnsi"/>
          <w:b/>
          <w:color w:val="E36C0A" w:themeColor="accent6" w:themeShade="BF"/>
          <w:sz w:val="22"/>
        </w:rPr>
        <w:t xml:space="preserve">de noviembre de </w:t>
      </w:r>
      <w:r w:rsidRPr="004966A5">
        <w:rPr>
          <w:b/>
          <w:color w:val="E36C0A" w:themeColor="accent6" w:themeShade="BF"/>
          <w:sz w:val="22"/>
        </w:rPr>
        <w:t>2024.</w:t>
      </w:r>
    </w:p>
    <w:p w14:paraId="7A60246E" w14:textId="77777777" w:rsidR="00FB6037" w:rsidRDefault="00FB6037" w:rsidP="00B57141">
      <w:pPr>
        <w:rPr>
          <w:b/>
          <w:sz w:val="22"/>
        </w:rPr>
      </w:pPr>
    </w:p>
    <w:p w14:paraId="0A7CA849" w14:textId="1CB44C41" w:rsidR="00B57141" w:rsidRPr="004966A5" w:rsidRDefault="00B57141" w:rsidP="00B57141">
      <w:pPr>
        <w:rPr>
          <w:b/>
          <w:bCs/>
          <w:sz w:val="22"/>
        </w:rPr>
      </w:pPr>
      <w:r w:rsidRPr="004966A5">
        <w:rPr>
          <w:b/>
          <w:sz w:val="22"/>
        </w:rPr>
        <w:t xml:space="preserve">Cómo participar en esta convocatoria de </w:t>
      </w:r>
      <w:r w:rsidR="00261FD1">
        <w:rPr>
          <w:b/>
          <w:sz w:val="22"/>
        </w:rPr>
        <w:t>b</w:t>
      </w:r>
      <w:r w:rsidR="00261FD1" w:rsidRPr="00261FD1">
        <w:rPr>
          <w:b/>
          <w:sz w:val="22"/>
        </w:rPr>
        <w:t xml:space="preserve">uenas </w:t>
      </w:r>
      <w:r w:rsidR="00261FD1">
        <w:rPr>
          <w:b/>
          <w:sz w:val="22"/>
        </w:rPr>
        <w:t>p</w:t>
      </w:r>
      <w:r w:rsidR="00261FD1" w:rsidRPr="00261FD1">
        <w:rPr>
          <w:b/>
          <w:sz w:val="22"/>
        </w:rPr>
        <w:t>rácticas</w:t>
      </w:r>
      <w:r w:rsidRPr="004966A5">
        <w:rPr>
          <w:b/>
          <w:sz w:val="22"/>
        </w:rPr>
        <w:t>:</w:t>
      </w:r>
    </w:p>
    <w:p w14:paraId="6B50BA9B" w14:textId="4BDE2A16" w:rsidR="00B57141" w:rsidRPr="00E66A45" w:rsidRDefault="00B57141" w:rsidP="00B57141">
      <w:pPr>
        <w:rPr>
          <w:rFonts w:asciiTheme="majorHAnsi" w:hAnsiTheme="majorHAnsi" w:cs="Open Sans"/>
          <w:sz w:val="22"/>
        </w:rPr>
      </w:pPr>
      <w:r w:rsidRPr="004966A5">
        <w:rPr>
          <w:sz w:val="22"/>
          <w:shd w:val="clear" w:color="auto" w:fill="FFFFFF"/>
        </w:rPr>
        <w:t xml:space="preserve">Para participar en esta convocatoria </w:t>
      </w:r>
      <w:r w:rsidR="00261FD1" w:rsidRPr="00261FD1">
        <w:rPr>
          <w:sz w:val="22"/>
          <w:shd w:val="clear" w:color="auto" w:fill="FFFFFF"/>
        </w:rPr>
        <w:t>de buenas prácticas</w:t>
      </w:r>
      <w:r w:rsidRPr="004966A5">
        <w:rPr>
          <w:sz w:val="22"/>
          <w:shd w:val="clear" w:color="auto" w:fill="FFFFFF"/>
        </w:rPr>
        <w:t xml:space="preserve">, </w:t>
      </w:r>
      <w:hyperlink r:id="rId11" w:history="1">
        <w:r w:rsidRPr="00F02DFC">
          <w:rPr>
            <w:rStyle w:val="Hyperlink"/>
            <w:b/>
            <w:bCs/>
            <w:sz w:val="22"/>
            <w:shd w:val="clear" w:color="auto" w:fill="FFFFFF"/>
          </w:rPr>
          <w:t>regístrese</w:t>
        </w:r>
      </w:hyperlink>
      <w:r w:rsidRPr="004966A5">
        <w:rPr>
          <w:sz w:val="22"/>
          <w:shd w:val="clear" w:color="auto" w:fill="FFFFFF"/>
        </w:rPr>
        <w:t xml:space="preserve"> en el Foro FSN, si aún no es miembro, o "inicie sesión" en su cuenta.</w:t>
      </w:r>
      <w:r>
        <w:rPr>
          <w:sz w:val="22"/>
          <w:shd w:val="clear" w:color="auto" w:fill="FFFFFF"/>
        </w:rPr>
        <w:t xml:space="preserve"> </w:t>
      </w:r>
    </w:p>
    <w:p w14:paraId="168E1461" w14:textId="4BAAB108" w:rsidR="008A4978" w:rsidRPr="00ED313E" w:rsidRDefault="008A4978" w:rsidP="00B57141">
      <w:pPr>
        <w:rPr>
          <w:rFonts w:asciiTheme="majorHAnsi" w:hAnsiTheme="majorHAnsi"/>
          <w:sz w:val="22"/>
          <w:szCs w:val="20"/>
        </w:rPr>
      </w:pPr>
      <w:r w:rsidRPr="00ED313E">
        <w:rPr>
          <w:rFonts w:asciiTheme="majorHAnsi" w:hAnsiTheme="majorHAnsi"/>
          <w:sz w:val="22"/>
          <w:szCs w:val="20"/>
        </w:rPr>
        <w:t xml:space="preserve">Por favor, examine la </w:t>
      </w:r>
      <w:r w:rsidRPr="00ED313E">
        <w:rPr>
          <w:rFonts w:asciiTheme="majorHAnsi" w:hAnsiTheme="majorHAnsi"/>
          <w:b/>
          <w:bCs/>
          <w:sz w:val="22"/>
          <w:szCs w:val="20"/>
        </w:rPr>
        <w:t>nota temática</w:t>
      </w:r>
      <w:r w:rsidRPr="00ED313E">
        <w:rPr>
          <w:rFonts w:asciiTheme="majorHAnsi" w:hAnsiTheme="majorHAnsi"/>
          <w:sz w:val="22"/>
          <w:szCs w:val="20"/>
        </w:rPr>
        <w:t xml:space="preserve"> para conocer los criterios de esta convocatoria. Si desea obtener más información sobre la participación comunitaria, no dude en consultar el </w:t>
      </w:r>
      <w:hyperlink r:id="rId12" w:history="1">
        <w:r w:rsidRPr="00F02DFC">
          <w:rPr>
            <w:rStyle w:val="Hyperlink"/>
            <w:rFonts w:asciiTheme="majorHAnsi" w:hAnsiTheme="majorHAnsi"/>
            <w:b/>
            <w:bCs/>
            <w:sz w:val="22"/>
            <w:szCs w:val="20"/>
          </w:rPr>
          <w:t>documento de antecedentes</w:t>
        </w:r>
      </w:hyperlink>
      <w:r w:rsidRPr="00ED313E">
        <w:rPr>
          <w:rFonts w:asciiTheme="majorHAnsi" w:hAnsiTheme="majorHAnsi"/>
          <w:sz w:val="22"/>
          <w:szCs w:val="20"/>
        </w:rPr>
        <w:t xml:space="preserve">.  </w:t>
      </w:r>
      <w:r w:rsidRPr="00ED313E">
        <w:rPr>
          <w:sz w:val="22"/>
          <w:szCs w:val="20"/>
        </w:rPr>
        <w:t xml:space="preserve">Una vez cumplimentado el </w:t>
      </w:r>
      <w:r w:rsidRPr="00F02DFC">
        <w:rPr>
          <w:sz w:val="22"/>
          <w:szCs w:val="20"/>
        </w:rPr>
        <w:t>formulario de presentación</w:t>
      </w:r>
      <w:r w:rsidR="00114B40">
        <w:rPr>
          <w:sz w:val="22"/>
          <w:szCs w:val="20"/>
        </w:rPr>
        <w:t xml:space="preserve"> de buenas prácticas</w:t>
      </w:r>
      <w:r w:rsidRPr="00ED313E">
        <w:rPr>
          <w:sz w:val="22"/>
          <w:szCs w:val="20"/>
        </w:rPr>
        <w:t xml:space="preserve">, haga clic en </w:t>
      </w:r>
      <w:r w:rsidRPr="00ED313E">
        <w:rPr>
          <w:sz w:val="22"/>
          <w:szCs w:val="20"/>
        </w:rPr>
        <w:lastRenderedPageBreak/>
        <w:t xml:space="preserve">"Publique su contribución" (en la </w:t>
      </w:r>
      <w:hyperlink r:id="rId13" w:history="1">
        <w:r w:rsidRPr="00F02DFC">
          <w:rPr>
            <w:rStyle w:val="Hyperlink"/>
            <w:b/>
            <w:bCs/>
            <w:sz w:val="22"/>
            <w:szCs w:val="20"/>
          </w:rPr>
          <w:t>página web</w:t>
        </w:r>
      </w:hyperlink>
      <w:r w:rsidRPr="00ED313E">
        <w:rPr>
          <w:b/>
          <w:bCs/>
          <w:sz w:val="22"/>
          <w:szCs w:val="20"/>
        </w:rPr>
        <w:t xml:space="preserve"> de esta convocatoria</w:t>
      </w:r>
      <w:r w:rsidRPr="00ED313E">
        <w:rPr>
          <w:sz w:val="22"/>
          <w:szCs w:val="20"/>
        </w:rPr>
        <w:t xml:space="preserve">) y suba el documento. O, si lo prefiere, envíe el formulario por correo electrónico a </w:t>
      </w:r>
      <w:hyperlink r:id="rId14" w:history="1">
        <w:r w:rsidRPr="00ED313E">
          <w:rPr>
            <w:rStyle w:val="Hyperlink"/>
            <w:rFonts w:asciiTheme="majorHAnsi" w:hAnsiTheme="majorHAnsi"/>
            <w:color w:val="auto"/>
            <w:sz w:val="22"/>
            <w:szCs w:val="20"/>
          </w:rPr>
          <w:t>fsn-moderator@fao.org</w:t>
        </w:r>
      </w:hyperlink>
      <w:r w:rsidRPr="00ED313E">
        <w:rPr>
          <w:sz w:val="22"/>
          <w:szCs w:val="20"/>
        </w:rPr>
        <w:t>.</w:t>
      </w:r>
      <w:r w:rsidRPr="00ED313E">
        <w:rPr>
          <w:rFonts w:asciiTheme="majorHAnsi" w:hAnsiTheme="majorHAnsi"/>
          <w:sz w:val="22"/>
          <w:szCs w:val="20"/>
        </w:rPr>
        <w:t xml:space="preserve"> </w:t>
      </w:r>
    </w:p>
    <w:p w14:paraId="76C3C007" w14:textId="7E09EE4B" w:rsidR="00B57141" w:rsidRPr="00E66A45" w:rsidRDefault="00B57141" w:rsidP="00B57141">
      <w:pPr>
        <w:rPr>
          <w:rFonts w:asciiTheme="majorHAnsi" w:eastAsia="Calibri" w:hAnsiTheme="majorHAnsi" w:cs="Open Sans"/>
          <w:b/>
          <w:bCs/>
          <w:sz w:val="22"/>
        </w:rPr>
      </w:pPr>
      <w:r w:rsidRPr="006648DF">
        <w:rPr>
          <w:rFonts w:asciiTheme="majorHAnsi" w:hAnsiTheme="majorHAnsi"/>
          <w:sz w:val="22"/>
        </w:rPr>
        <w:t xml:space="preserve">Le rogamos que limite la extensión de sus contribuciones a </w:t>
      </w:r>
      <w:r w:rsidRPr="006648DF">
        <w:rPr>
          <w:rFonts w:asciiTheme="majorHAnsi" w:hAnsiTheme="majorHAnsi"/>
          <w:b/>
          <w:sz w:val="22"/>
        </w:rPr>
        <w:t>1 500 palabras</w:t>
      </w:r>
      <w:r w:rsidRPr="006648DF">
        <w:rPr>
          <w:rFonts w:asciiTheme="majorHAnsi" w:hAnsiTheme="majorHAnsi"/>
          <w:sz w:val="22"/>
        </w:rPr>
        <w:t xml:space="preserve"> y que adjunte </w:t>
      </w:r>
      <w:r w:rsidR="00261FD1">
        <w:rPr>
          <w:rFonts w:asciiTheme="majorHAnsi" w:hAnsiTheme="majorHAnsi"/>
          <w:sz w:val="22"/>
        </w:rPr>
        <w:t xml:space="preserve">con enlaces </w:t>
      </w:r>
      <w:r w:rsidRPr="006648DF">
        <w:rPr>
          <w:rFonts w:asciiTheme="majorHAnsi" w:hAnsiTheme="majorHAnsi"/>
          <w:sz w:val="22"/>
        </w:rPr>
        <w:t>el material de apoyo pertinente.</w:t>
      </w:r>
      <w:r>
        <w:rPr>
          <w:rStyle w:val="Strong"/>
          <w:rFonts w:asciiTheme="majorHAnsi" w:hAnsiTheme="majorHAnsi"/>
          <w:sz w:val="22"/>
        </w:rPr>
        <w:t xml:space="preserve"> </w:t>
      </w:r>
    </w:p>
    <w:p w14:paraId="32B08ED6" w14:textId="797D4DA8" w:rsidR="0060428F" w:rsidRPr="00E4215B" w:rsidRDefault="0060428F" w:rsidP="00A15554">
      <w:pPr>
        <w:rPr>
          <w:sz w:val="22"/>
        </w:rPr>
      </w:pPr>
    </w:p>
    <w:p w14:paraId="1CBC8988" w14:textId="349067FC" w:rsidR="00E27843" w:rsidRPr="00114B40" w:rsidRDefault="00E27843" w:rsidP="00E27843">
      <w:pPr>
        <w:spacing w:after="0"/>
        <w:jc w:val="center"/>
        <w:rPr>
          <w:rFonts w:asciiTheme="majorHAnsi" w:hAnsiTheme="majorHAnsi"/>
          <w:b/>
          <w:color w:val="E36C0A" w:themeColor="accent6" w:themeShade="BF"/>
        </w:rPr>
      </w:pPr>
      <w:r w:rsidRPr="004966A5">
        <w:rPr>
          <w:rFonts w:asciiTheme="majorHAnsi" w:hAnsiTheme="majorHAnsi"/>
          <w:b/>
          <w:color w:val="E36C0A" w:themeColor="accent6" w:themeShade="BF"/>
        </w:rPr>
        <w:t>Formulario de presentación</w:t>
      </w:r>
      <w:r w:rsidR="00114B40">
        <w:rPr>
          <w:rFonts w:asciiTheme="majorHAnsi" w:hAnsiTheme="majorHAnsi"/>
          <w:b/>
          <w:color w:val="E36C0A" w:themeColor="accent6" w:themeShade="BF"/>
        </w:rPr>
        <w:t xml:space="preserve"> de buenas </w:t>
      </w:r>
      <w:r w:rsidR="00114B40" w:rsidRPr="0029709B">
        <w:rPr>
          <w:rFonts w:asciiTheme="majorHAnsi" w:hAnsiTheme="majorHAnsi"/>
          <w:b/>
          <w:color w:val="E36C0A" w:themeColor="accent6" w:themeShade="BF"/>
        </w:rPr>
        <w:t>prácticas</w:t>
      </w:r>
    </w:p>
    <w:p w14:paraId="2112E6A3" w14:textId="77777777" w:rsidR="00B57141" w:rsidRDefault="00B57141" w:rsidP="00E27843">
      <w:pPr>
        <w:spacing w:after="0"/>
        <w:jc w:val="center"/>
        <w:rPr>
          <w:rFonts w:asciiTheme="majorHAnsi" w:hAnsiTheme="majorHAnsi" w:cstheme="minorHAnsi"/>
          <w:b/>
          <w:bCs/>
          <w:color w:val="E36C0A" w:themeColor="accent6" w:themeShade="BF"/>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8"/>
        <w:gridCol w:w="2611"/>
      </w:tblGrid>
      <w:tr w:rsidR="0046202F" w:rsidRPr="002758DA" w14:paraId="459A9256" w14:textId="77777777" w:rsidTr="00F630DF">
        <w:trPr>
          <w:trHeight w:val="746"/>
        </w:trPr>
        <w:tc>
          <w:tcPr>
            <w:tcW w:w="2484" w:type="pct"/>
            <w:tcBorders>
              <w:top w:val="single" w:sz="4" w:space="0" w:color="auto"/>
              <w:left w:val="single" w:sz="4" w:space="0" w:color="auto"/>
              <w:bottom w:val="single" w:sz="4" w:space="0" w:color="auto"/>
              <w:right w:val="single" w:sz="4" w:space="0" w:color="auto"/>
            </w:tcBorders>
          </w:tcPr>
          <w:p w14:paraId="5EFCBE8C" w14:textId="3140D743" w:rsidR="00B57141" w:rsidRPr="0029709B" w:rsidRDefault="00B57141" w:rsidP="00F630DF">
            <w:pPr>
              <w:spacing w:before="200" w:after="200"/>
              <w:jc w:val="left"/>
              <w:rPr>
                <w:rFonts w:asciiTheme="majorHAnsi" w:eastAsia="Calibri" w:hAnsiTheme="majorHAnsi" w:cs="Calibri"/>
                <w:b/>
                <w:bCs/>
                <w:sz w:val="22"/>
              </w:rPr>
            </w:pPr>
            <w:r w:rsidRPr="0029709B">
              <w:rPr>
                <w:rFonts w:asciiTheme="majorHAnsi" w:hAnsiTheme="majorHAnsi"/>
                <w:b/>
                <w:sz w:val="22"/>
              </w:rPr>
              <w:t>Persona de contacto</w:t>
            </w:r>
          </w:p>
        </w:tc>
        <w:tc>
          <w:tcPr>
            <w:tcW w:w="2516" w:type="pct"/>
            <w:tcBorders>
              <w:top w:val="single" w:sz="4" w:space="0" w:color="auto"/>
              <w:left w:val="single" w:sz="4" w:space="0" w:color="auto"/>
              <w:bottom w:val="single" w:sz="4" w:space="0" w:color="auto"/>
              <w:right w:val="single" w:sz="4" w:space="0" w:color="auto"/>
            </w:tcBorders>
          </w:tcPr>
          <w:p w14:paraId="7EAA50DA" w14:textId="200CD950" w:rsidR="00B57141" w:rsidRPr="0029709B" w:rsidRDefault="00B57141" w:rsidP="00B57141">
            <w:pPr>
              <w:spacing w:before="200" w:after="200" w:line="259" w:lineRule="auto"/>
              <w:contextualSpacing/>
              <w:rPr>
                <w:rFonts w:asciiTheme="majorHAnsi" w:hAnsiTheme="majorHAnsi"/>
                <w:sz w:val="22"/>
              </w:rPr>
            </w:pPr>
            <w:r w:rsidRPr="0029709B">
              <w:rPr>
                <w:rFonts w:asciiTheme="majorHAnsi" w:hAnsiTheme="majorHAnsi"/>
                <w:sz w:val="22"/>
              </w:rPr>
              <w:t xml:space="preserve">Nombre: </w:t>
            </w:r>
            <w:r w:rsidR="00EA206C">
              <w:rPr>
                <w:rFonts w:asciiTheme="majorHAnsi" w:hAnsiTheme="majorHAnsi"/>
                <w:sz w:val="22"/>
              </w:rPr>
              <w:t>Lisbeth Recto</w:t>
            </w:r>
          </w:p>
          <w:p w14:paraId="66ECA644" w14:textId="1E43BF73" w:rsidR="00B57141" w:rsidRPr="0029709B" w:rsidRDefault="00B57141" w:rsidP="00B57141">
            <w:pPr>
              <w:spacing w:before="200" w:after="200" w:line="259" w:lineRule="auto"/>
              <w:contextualSpacing/>
              <w:rPr>
                <w:rFonts w:asciiTheme="majorHAnsi" w:eastAsia="MS Mincho" w:hAnsiTheme="majorHAnsi" w:cs="Calibri"/>
                <w:sz w:val="22"/>
              </w:rPr>
            </w:pPr>
            <w:r w:rsidRPr="0029709B">
              <w:rPr>
                <w:rFonts w:asciiTheme="majorHAnsi" w:hAnsiTheme="majorHAnsi"/>
                <w:sz w:val="22"/>
              </w:rPr>
              <w:t>Organización:</w:t>
            </w:r>
            <w:r w:rsidR="00EA206C">
              <w:rPr>
                <w:rFonts w:asciiTheme="majorHAnsi" w:hAnsiTheme="majorHAnsi"/>
                <w:sz w:val="22"/>
              </w:rPr>
              <w:t xml:space="preserve"> UNHCR</w:t>
            </w:r>
          </w:p>
          <w:p w14:paraId="1FB36E46" w14:textId="135E8B33" w:rsidR="00B57141" w:rsidRPr="0029709B" w:rsidRDefault="00B57141" w:rsidP="00B57141">
            <w:pPr>
              <w:spacing w:before="200" w:after="200" w:line="259" w:lineRule="auto"/>
              <w:contextualSpacing/>
              <w:rPr>
                <w:rFonts w:asciiTheme="majorHAnsi" w:eastAsia="MS Mincho" w:hAnsiTheme="majorHAnsi" w:cs="Calibri"/>
                <w:sz w:val="22"/>
              </w:rPr>
            </w:pPr>
            <w:r w:rsidRPr="0029709B">
              <w:rPr>
                <w:rFonts w:asciiTheme="majorHAnsi" w:hAnsiTheme="majorHAnsi"/>
                <w:sz w:val="22"/>
              </w:rPr>
              <w:t>País</w:t>
            </w:r>
            <w:r w:rsidR="004966A5" w:rsidRPr="0029709B">
              <w:rPr>
                <w:rFonts w:asciiTheme="majorHAnsi" w:hAnsiTheme="majorHAnsi"/>
                <w:sz w:val="22"/>
              </w:rPr>
              <w:t>:</w:t>
            </w:r>
            <w:r w:rsidR="00EA206C">
              <w:rPr>
                <w:rFonts w:asciiTheme="majorHAnsi" w:hAnsiTheme="majorHAnsi"/>
                <w:sz w:val="22"/>
              </w:rPr>
              <w:t xml:space="preserve"> Ecuador</w:t>
            </w:r>
          </w:p>
          <w:p w14:paraId="6BD6C814" w14:textId="45ECD2E3" w:rsidR="00B57141" w:rsidRPr="0029709B" w:rsidRDefault="00B57141" w:rsidP="00B57141">
            <w:pPr>
              <w:spacing w:before="200" w:after="200" w:line="259" w:lineRule="auto"/>
              <w:contextualSpacing/>
              <w:rPr>
                <w:rFonts w:asciiTheme="majorHAnsi" w:eastAsia="MS Mincho" w:hAnsiTheme="majorHAnsi" w:cs="Calibri"/>
                <w:sz w:val="22"/>
              </w:rPr>
            </w:pPr>
            <w:r w:rsidRPr="0029709B">
              <w:rPr>
                <w:rFonts w:asciiTheme="majorHAnsi" w:hAnsiTheme="majorHAnsi"/>
                <w:sz w:val="22"/>
              </w:rPr>
              <w:t xml:space="preserve">Dirección de correo electrónico:  </w:t>
            </w:r>
            <w:r w:rsidR="00EA206C">
              <w:rPr>
                <w:rFonts w:asciiTheme="majorHAnsi" w:hAnsiTheme="majorHAnsi"/>
                <w:sz w:val="22"/>
              </w:rPr>
              <w:t>rectorom@unhcr.org</w:t>
            </w:r>
          </w:p>
          <w:p w14:paraId="29C6AAFE" w14:textId="77777777" w:rsidR="00B57141" w:rsidRPr="0029709B" w:rsidRDefault="00B57141" w:rsidP="00F630DF">
            <w:pPr>
              <w:spacing w:before="200" w:after="200" w:line="259" w:lineRule="auto"/>
              <w:contextualSpacing/>
              <w:rPr>
                <w:rFonts w:asciiTheme="majorHAnsi" w:eastAsia="MS Mincho" w:hAnsiTheme="majorHAnsi" w:cs="Calibri"/>
                <w:sz w:val="22"/>
                <w:lang w:val="es-ES_tradnl" w:eastAsia="ja-JP" w:bidi="th-TH"/>
              </w:rPr>
            </w:pPr>
          </w:p>
        </w:tc>
      </w:tr>
      <w:tr w:rsidR="0046202F" w:rsidRPr="002758DA" w14:paraId="52047A6A" w14:textId="77777777" w:rsidTr="00F630DF">
        <w:trPr>
          <w:trHeight w:val="746"/>
        </w:trPr>
        <w:tc>
          <w:tcPr>
            <w:tcW w:w="2484" w:type="pct"/>
            <w:tcBorders>
              <w:top w:val="single" w:sz="4" w:space="0" w:color="auto"/>
              <w:left w:val="single" w:sz="4" w:space="0" w:color="auto"/>
              <w:bottom w:val="single" w:sz="4" w:space="0" w:color="auto"/>
              <w:right w:val="single" w:sz="4" w:space="0" w:color="auto"/>
            </w:tcBorders>
          </w:tcPr>
          <w:p w14:paraId="55ECD2B2" w14:textId="77777777" w:rsidR="00B57141" w:rsidRPr="0029709B" w:rsidRDefault="00B57141" w:rsidP="00F630DF">
            <w:pPr>
              <w:spacing w:before="200" w:after="200"/>
              <w:jc w:val="left"/>
              <w:rPr>
                <w:rFonts w:asciiTheme="majorHAnsi" w:eastAsia="Calibri" w:hAnsiTheme="majorHAnsi" w:cs="Calibri"/>
                <w:b/>
                <w:bCs/>
                <w:sz w:val="22"/>
              </w:rPr>
            </w:pPr>
            <w:r w:rsidRPr="0029709B">
              <w:rPr>
                <w:rFonts w:asciiTheme="majorHAnsi" w:hAnsiTheme="majorHAnsi"/>
                <w:b/>
                <w:sz w:val="22"/>
              </w:rPr>
              <w:t>Nombre/título de la buena práctica</w:t>
            </w:r>
          </w:p>
        </w:tc>
        <w:tc>
          <w:tcPr>
            <w:tcW w:w="2516" w:type="pct"/>
            <w:tcBorders>
              <w:top w:val="single" w:sz="4" w:space="0" w:color="auto"/>
              <w:left w:val="single" w:sz="4" w:space="0" w:color="auto"/>
              <w:bottom w:val="single" w:sz="4" w:space="0" w:color="auto"/>
              <w:right w:val="single" w:sz="4" w:space="0" w:color="auto"/>
            </w:tcBorders>
          </w:tcPr>
          <w:p w14:paraId="795BCE41" w14:textId="223E793C" w:rsidR="00B57141" w:rsidRPr="0029709B" w:rsidRDefault="00EA206C" w:rsidP="00F630DF">
            <w:pPr>
              <w:spacing w:before="200" w:after="200" w:line="259" w:lineRule="auto"/>
              <w:contextualSpacing/>
              <w:rPr>
                <w:rFonts w:asciiTheme="majorHAnsi" w:eastAsia="MS Mincho" w:hAnsiTheme="majorHAnsi" w:cs="Calibri"/>
                <w:sz w:val="22"/>
                <w:lang w:eastAsia="ja-JP" w:bidi="th-TH"/>
              </w:rPr>
            </w:pPr>
            <w:r>
              <w:rPr>
                <w:rFonts w:asciiTheme="majorHAnsi" w:eastAsia="MS Mincho" w:hAnsiTheme="majorHAnsi" w:cs="Calibri"/>
                <w:sz w:val="22"/>
                <w:lang w:eastAsia="ja-JP" w:bidi="th-TH"/>
              </w:rPr>
              <w:t>Agronegocios</w:t>
            </w:r>
          </w:p>
        </w:tc>
      </w:tr>
      <w:tr w:rsidR="0046202F" w:rsidRPr="002758DA" w14:paraId="7E30178A" w14:textId="77777777" w:rsidTr="00F630DF">
        <w:trPr>
          <w:trHeight w:val="2719"/>
        </w:trPr>
        <w:tc>
          <w:tcPr>
            <w:tcW w:w="2484" w:type="pct"/>
            <w:tcBorders>
              <w:top w:val="single" w:sz="4" w:space="0" w:color="auto"/>
              <w:left w:val="single" w:sz="4" w:space="0" w:color="auto"/>
              <w:bottom w:val="single" w:sz="4" w:space="0" w:color="auto"/>
              <w:right w:val="single" w:sz="4" w:space="0" w:color="auto"/>
            </w:tcBorders>
          </w:tcPr>
          <w:p w14:paraId="10D91671" w14:textId="77777777" w:rsidR="00B57141" w:rsidRPr="0029709B" w:rsidRDefault="00B57141" w:rsidP="00F630DF">
            <w:pPr>
              <w:spacing w:before="200" w:after="200"/>
              <w:jc w:val="left"/>
              <w:rPr>
                <w:rFonts w:asciiTheme="majorHAnsi" w:eastAsia="Calibri" w:hAnsiTheme="majorHAnsi" w:cs="Calibri"/>
                <w:b/>
                <w:bCs/>
                <w:sz w:val="22"/>
              </w:rPr>
            </w:pPr>
            <w:r w:rsidRPr="0029709B">
              <w:rPr>
                <w:rFonts w:asciiTheme="majorHAnsi" w:hAnsiTheme="majorHAnsi"/>
                <w:b/>
                <w:sz w:val="22"/>
              </w:rPr>
              <w:t xml:space="preserve">¿Dónde se lleva a cabo la buena práctica? </w:t>
            </w:r>
            <w:r w:rsidRPr="0029709B">
              <w:rPr>
                <w:rFonts w:asciiTheme="majorHAnsi" w:hAnsiTheme="majorHAnsi"/>
                <w:sz w:val="22"/>
              </w:rPr>
              <w:t>(Se admite una selección múltiple)</w:t>
            </w:r>
          </w:p>
        </w:tc>
        <w:tc>
          <w:tcPr>
            <w:tcW w:w="2516" w:type="pct"/>
            <w:tcBorders>
              <w:top w:val="single" w:sz="4" w:space="0" w:color="auto"/>
              <w:left w:val="single" w:sz="4" w:space="0" w:color="auto"/>
              <w:bottom w:val="single" w:sz="4" w:space="0" w:color="auto"/>
              <w:right w:val="single" w:sz="4" w:space="0" w:color="auto"/>
            </w:tcBorders>
          </w:tcPr>
          <w:p w14:paraId="733EB009" w14:textId="1049EE7E" w:rsidR="00B57141" w:rsidRPr="002758DA" w:rsidRDefault="00000000" w:rsidP="00F630DF">
            <w:pPr>
              <w:shd w:val="clear" w:color="auto" w:fill="FFFFFF"/>
              <w:spacing w:before="60" w:after="60"/>
              <w:rPr>
                <w:rFonts w:asciiTheme="majorHAnsi" w:eastAsia="MS Mincho" w:hAnsiTheme="majorHAnsi"/>
                <w:bCs/>
                <w:sz w:val="22"/>
              </w:rPr>
            </w:pPr>
            <w:sdt>
              <w:sdtPr>
                <w:rPr>
                  <w:rFonts w:asciiTheme="majorHAnsi" w:eastAsia="MS Mincho" w:hAnsiTheme="majorHAnsi"/>
                  <w:bCs/>
                  <w:sz w:val="22"/>
                  <w:lang w:eastAsia="ja-JP" w:bidi="th-TH"/>
                </w:rPr>
                <w:id w:val="-791127353"/>
                <w14:checkbox>
                  <w14:checked w14:val="0"/>
                  <w14:checkedState w14:val="2612" w14:font="MS Gothic"/>
                  <w14:uncheckedState w14:val="2610" w14:font="MS Gothic"/>
                </w14:checkbox>
              </w:sdt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758DA">
              <w:rPr>
                <w:rFonts w:asciiTheme="majorHAnsi" w:hAnsiTheme="majorHAnsi"/>
                <w:sz w:val="22"/>
              </w:rPr>
              <w:t>Europa y Asia Central</w:t>
            </w:r>
          </w:p>
          <w:p w14:paraId="46F431F2" w14:textId="76BFB925" w:rsidR="00B57141" w:rsidRPr="002758DA" w:rsidRDefault="00000000" w:rsidP="00F630DF">
            <w:pPr>
              <w:shd w:val="clear" w:color="auto" w:fill="FFFFFF"/>
              <w:spacing w:before="60" w:after="60"/>
              <w:rPr>
                <w:rFonts w:asciiTheme="majorHAnsi" w:eastAsia="MS Mincho" w:hAnsiTheme="majorHAnsi"/>
                <w:bCs/>
                <w:sz w:val="22"/>
              </w:rPr>
            </w:pPr>
            <w:sdt>
              <w:sdtPr>
                <w:rPr>
                  <w:rFonts w:asciiTheme="majorHAnsi" w:eastAsia="MS Mincho" w:hAnsiTheme="majorHAnsi"/>
                  <w:bCs/>
                  <w:sz w:val="22"/>
                  <w:lang w:eastAsia="ja-JP" w:bidi="th-TH"/>
                </w:rPr>
                <w:id w:val="-1494718723"/>
                <w14:checkbox>
                  <w14:checked w14:val="1"/>
                  <w14:checkedState w14:val="2612" w14:font="MS Gothic"/>
                  <w14:uncheckedState w14:val="2610" w14:font="MS Gothic"/>
                </w14:checkbox>
              </w:sdtPr>
              <w:sdtContent>
                <w:r w:rsidR="00EA206C">
                  <w:rPr>
                    <w:rFonts w:ascii="MS Gothic" w:eastAsia="MS Gothic" w:hAnsi="MS Gothic" w:hint="eastAsia"/>
                    <w:bCs/>
                    <w:sz w:val="22"/>
                    <w:lang w:eastAsia="ja-JP" w:bidi="th-TH"/>
                  </w:rPr>
                  <w:t>☒</w:t>
                </w:r>
              </w:sdtContent>
            </w:sdt>
            <w:r w:rsidR="00EC353E" w:rsidRPr="002758DA">
              <w:rPr>
                <w:rFonts w:asciiTheme="majorHAnsi" w:eastAsia="MS Mincho" w:hAnsiTheme="majorHAnsi"/>
                <w:bCs/>
                <w:sz w:val="22"/>
                <w:lang w:eastAsia="ja-JP" w:bidi="th-TH"/>
              </w:rPr>
              <w:t xml:space="preserve"> </w:t>
            </w:r>
            <w:r w:rsidR="00EC353E" w:rsidRPr="002758DA">
              <w:rPr>
                <w:rFonts w:asciiTheme="majorHAnsi" w:hAnsiTheme="majorHAnsi"/>
                <w:sz w:val="22"/>
              </w:rPr>
              <w:t xml:space="preserve">América Latina y el Caribe </w:t>
            </w:r>
          </w:p>
          <w:p w14:paraId="212CE150" w14:textId="41546790" w:rsidR="00B57141" w:rsidRPr="002758DA" w:rsidRDefault="00000000" w:rsidP="00F630DF">
            <w:pPr>
              <w:shd w:val="clear" w:color="auto" w:fill="FFFFFF"/>
              <w:spacing w:before="60" w:after="60"/>
              <w:rPr>
                <w:rFonts w:asciiTheme="majorHAnsi" w:eastAsia="MS Mincho" w:hAnsiTheme="majorHAnsi"/>
                <w:bCs/>
                <w:sz w:val="22"/>
              </w:rPr>
            </w:pPr>
            <w:sdt>
              <w:sdtPr>
                <w:rPr>
                  <w:rFonts w:asciiTheme="majorHAnsi" w:eastAsia="MS Mincho" w:hAnsiTheme="majorHAnsi"/>
                  <w:bCs/>
                  <w:sz w:val="22"/>
                  <w:lang w:eastAsia="ja-JP" w:bidi="th-TH"/>
                </w:rPr>
                <w:id w:val="-2146951224"/>
                <w14:checkbox>
                  <w14:checked w14:val="0"/>
                  <w14:checkedState w14:val="2612" w14:font="MS Gothic"/>
                  <w14:uncheckedState w14:val="2610" w14:font="MS Gothic"/>
                </w14:checkbox>
              </w:sdtPr>
              <w:sdtContent>
                <w:r w:rsidR="00EC353E" w:rsidRPr="002758DA">
                  <w:rPr>
                    <w:rFonts w:ascii="Segoe UI Symbol" w:eastAsia="MS Gothic" w:hAnsi="Segoe UI Symbol" w:cs="Segoe UI Symbol"/>
                    <w:bCs/>
                    <w:sz w:val="22"/>
                    <w:lang w:eastAsia="ja-JP" w:bidi="th-TH"/>
                  </w:rPr>
                  <w:t>☐</w:t>
                </w:r>
              </w:sdtContent>
            </w:sdt>
            <w:r w:rsidR="00EC353E" w:rsidRPr="002758DA">
              <w:rPr>
                <w:rFonts w:asciiTheme="majorHAnsi" w:eastAsia="MS Mincho" w:hAnsiTheme="majorHAnsi"/>
                <w:bCs/>
                <w:sz w:val="22"/>
                <w:lang w:eastAsia="ja-JP" w:bidi="th-TH"/>
              </w:rPr>
              <w:t xml:space="preserve"> </w:t>
            </w:r>
            <w:r w:rsidR="00EC353E" w:rsidRPr="002758DA">
              <w:rPr>
                <w:rFonts w:asciiTheme="majorHAnsi" w:hAnsiTheme="majorHAnsi"/>
                <w:sz w:val="22"/>
              </w:rPr>
              <w:t>África del Norte y Cercano Oriente</w:t>
            </w:r>
          </w:p>
          <w:p w14:paraId="51CC9014" w14:textId="7839188E" w:rsidR="00B57141" w:rsidRPr="002758DA" w:rsidRDefault="00000000" w:rsidP="00F630DF">
            <w:pPr>
              <w:shd w:val="clear" w:color="auto" w:fill="FFFFFF"/>
              <w:spacing w:before="60" w:after="60"/>
              <w:rPr>
                <w:rFonts w:asciiTheme="majorHAnsi" w:eastAsia="MS Mincho" w:hAnsiTheme="majorHAnsi"/>
                <w:bCs/>
                <w:sz w:val="22"/>
              </w:rPr>
            </w:pPr>
            <w:sdt>
              <w:sdtPr>
                <w:rPr>
                  <w:rFonts w:asciiTheme="majorHAnsi" w:eastAsia="MS Mincho" w:hAnsiTheme="majorHAnsi"/>
                  <w:bCs/>
                  <w:sz w:val="22"/>
                  <w:lang w:eastAsia="ja-JP" w:bidi="th-TH"/>
                </w:rPr>
                <w:id w:val="1088967307"/>
                <w14:checkbox>
                  <w14:checked w14:val="0"/>
                  <w14:checkedState w14:val="2612" w14:font="MS Gothic"/>
                  <w14:uncheckedState w14:val="2610" w14:font="MS Gothic"/>
                </w14:checkbox>
              </w:sdtPr>
              <w:sdtContent>
                <w:r w:rsidR="00EC353E" w:rsidRPr="002758DA">
                  <w:rPr>
                    <w:rFonts w:ascii="Segoe UI Symbol" w:eastAsia="MS Gothic" w:hAnsi="Segoe UI Symbol" w:cs="Segoe UI Symbol"/>
                    <w:bCs/>
                    <w:sz w:val="22"/>
                    <w:lang w:eastAsia="ja-JP" w:bidi="th-TH"/>
                  </w:rPr>
                  <w:t>☐</w:t>
                </w:r>
              </w:sdtContent>
            </w:sdt>
            <w:r w:rsidR="00EC353E" w:rsidRPr="002758DA">
              <w:rPr>
                <w:rFonts w:asciiTheme="majorHAnsi" w:eastAsia="MS Mincho" w:hAnsiTheme="majorHAnsi"/>
                <w:bCs/>
                <w:sz w:val="22"/>
                <w:lang w:eastAsia="ja-JP" w:bidi="th-TH"/>
              </w:rPr>
              <w:t xml:space="preserve"> </w:t>
            </w:r>
            <w:r w:rsidR="00EC353E" w:rsidRPr="002758DA">
              <w:rPr>
                <w:rFonts w:asciiTheme="majorHAnsi" w:hAnsiTheme="majorHAnsi"/>
                <w:sz w:val="22"/>
              </w:rPr>
              <w:t>África subsahariana</w:t>
            </w:r>
          </w:p>
          <w:p w14:paraId="2FC03D30" w14:textId="2F0CBE19" w:rsidR="00B57141" w:rsidRPr="002758DA" w:rsidRDefault="00000000" w:rsidP="00F630DF">
            <w:pPr>
              <w:shd w:val="clear" w:color="auto" w:fill="FFFFFF"/>
              <w:spacing w:before="60" w:after="60"/>
              <w:rPr>
                <w:rFonts w:asciiTheme="majorHAnsi" w:eastAsia="MS Mincho" w:hAnsiTheme="majorHAnsi"/>
                <w:bCs/>
                <w:sz w:val="22"/>
              </w:rPr>
            </w:pPr>
            <w:sdt>
              <w:sdtPr>
                <w:rPr>
                  <w:rFonts w:asciiTheme="majorHAnsi" w:eastAsia="MS Mincho" w:hAnsiTheme="majorHAnsi"/>
                  <w:bCs/>
                  <w:sz w:val="22"/>
                  <w:lang w:eastAsia="ja-JP" w:bidi="th-TH"/>
                </w:rPr>
                <w:id w:val="2033834341"/>
                <w14:checkbox>
                  <w14:checked w14:val="0"/>
                  <w14:checkedState w14:val="2612" w14:font="MS Gothic"/>
                  <w14:uncheckedState w14:val="2610" w14:font="MS Gothic"/>
                </w14:checkbox>
              </w:sdtPr>
              <w:sdtContent>
                <w:r w:rsidR="00EC353E" w:rsidRPr="002758DA">
                  <w:rPr>
                    <w:rFonts w:ascii="Segoe UI Symbol" w:eastAsia="MS Gothic" w:hAnsi="Segoe UI Symbol" w:cs="Segoe UI Symbol"/>
                    <w:bCs/>
                    <w:sz w:val="22"/>
                    <w:lang w:eastAsia="ja-JP" w:bidi="th-TH"/>
                  </w:rPr>
                  <w:t>☐</w:t>
                </w:r>
              </w:sdtContent>
            </w:sdt>
            <w:r w:rsidR="00EC353E" w:rsidRPr="002758DA">
              <w:rPr>
                <w:rFonts w:asciiTheme="majorHAnsi" w:eastAsia="MS Mincho" w:hAnsiTheme="majorHAnsi"/>
                <w:bCs/>
                <w:sz w:val="22"/>
                <w:lang w:eastAsia="ja-JP" w:bidi="th-TH"/>
              </w:rPr>
              <w:t xml:space="preserve"> </w:t>
            </w:r>
            <w:r w:rsidR="00EC353E" w:rsidRPr="002758DA">
              <w:rPr>
                <w:rFonts w:asciiTheme="majorHAnsi" w:hAnsiTheme="majorHAnsi"/>
                <w:sz w:val="22"/>
              </w:rPr>
              <w:t>Asia y el Pacífico</w:t>
            </w:r>
          </w:p>
          <w:p w14:paraId="7CF81FD1" w14:textId="2A4294ED" w:rsidR="00B57141" w:rsidRPr="002758DA" w:rsidRDefault="00000000" w:rsidP="00F630DF">
            <w:pPr>
              <w:shd w:val="clear" w:color="auto" w:fill="FFFFFF"/>
              <w:spacing w:before="60" w:after="60"/>
              <w:rPr>
                <w:rFonts w:asciiTheme="majorHAnsi" w:eastAsia="MS Mincho" w:hAnsiTheme="majorHAnsi"/>
                <w:bCs/>
                <w:sz w:val="22"/>
              </w:rPr>
            </w:pPr>
            <w:sdt>
              <w:sdtPr>
                <w:rPr>
                  <w:rFonts w:asciiTheme="majorHAnsi" w:eastAsia="MS Mincho" w:hAnsiTheme="majorHAnsi"/>
                  <w:bCs/>
                  <w:sz w:val="22"/>
                  <w:lang w:val="en-GB" w:eastAsia="ja-JP" w:bidi="th-TH"/>
                </w:rPr>
                <w:id w:val="1009415741"/>
                <w14:checkbox>
                  <w14:checked w14:val="0"/>
                  <w14:checkedState w14:val="2612" w14:font="MS Gothic"/>
                  <w14:uncheckedState w14:val="2610" w14:font="MS Gothic"/>
                </w14:checkbox>
              </w:sdtPr>
              <w:sdtContent>
                <w:r w:rsidR="00EC353E" w:rsidRPr="002758DA">
                  <w:rPr>
                    <w:rFonts w:ascii="Segoe UI Symbol" w:eastAsia="MS Gothic" w:hAnsi="Segoe UI Symbol" w:cs="Segoe UI Symbol"/>
                    <w:bCs/>
                    <w:sz w:val="22"/>
                    <w:lang w:val="en-GB" w:eastAsia="ja-JP" w:bidi="th-TH"/>
                  </w:rPr>
                  <w:t>☐</w:t>
                </w:r>
              </w:sdtContent>
            </w:sdt>
            <w:r w:rsidR="00EC353E" w:rsidRPr="002758DA">
              <w:rPr>
                <w:rFonts w:asciiTheme="majorHAnsi" w:eastAsia="MS Mincho" w:hAnsiTheme="majorHAnsi"/>
                <w:bCs/>
                <w:sz w:val="22"/>
                <w:lang w:val="en-GB" w:eastAsia="ja-JP" w:bidi="th-TH"/>
              </w:rPr>
              <w:t xml:space="preserve"> </w:t>
            </w:r>
            <w:r w:rsidR="00EC353E" w:rsidRPr="002758DA">
              <w:rPr>
                <w:rFonts w:asciiTheme="majorHAnsi" w:hAnsiTheme="majorHAnsi"/>
                <w:sz w:val="22"/>
              </w:rPr>
              <w:t>América del Norte</w:t>
            </w:r>
          </w:p>
          <w:p w14:paraId="55E99CC5" w14:textId="0975C3CD" w:rsidR="00B57141" w:rsidRPr="0029709B" w:rsidRDefault="00000000" w:rsidP="00F630DF">
            <w:pPr>
              <w:spacing w:before="200" w:after="200" w:line="259" w:lineRule="auto"/>
              <w:contextualSpacing/>
              <w:rPr>
                <w:rFonts w:asciiTheme="majorHAnsi" w:eastAsia="MS Mincho" w:hAnsiTheme="majorHAnsi" w:cs="Calibri"/>
                <w:sz w:val="22"/>
              </w:rPr>
            </w:pPr>
            <w:sdt>
              <w:sdtPr>
                <w:rPr>
                  <w:rFonts w:asciiTheme="majorHAnsi" w:eastAsia="MS Mincho" w:hAnsiTheme="majorHAnsi"/>
                  <w:bCs/>
                  <w:sz w:val="22"/>
                  <w:lang w:val="en-GB" w:eastAsia="ja-JP" w:bidi="th-TH"/>
                </w:rPr>
                <w:id w:val="699675133"/>
                <w14:checkbox>
                  <w14:checked w14:val="0"/>
                  <w14:checkedState w14:val="2612" w14:font="MS Gothic"/>
                  <w14:uncheckedState w14:val="2610" w14:font="MS Gothic"/>
                </w14:checkbox>
              </w:sdtPr>
              <w:sdtContent>
                <w:r w:rsidR="00EC353E" w:rsidRPr="002758DA">
                  <w:rPr>
                    <w:rFonts w:ascii="Segoe UI Symbol" w:eastAsia="MS Gothic" w:hAnsi="Segoe UI Symbol" w:cs="Segoe UI Symbol"/>
                    <w:bCs/>
                    <w:sz w:val="22"/>
                    <w:lang w:val="en-GB" w:eastAsia="ja-JP" w:bidi="th-TH"/>
                  </w:rPr>
                  <w:t>☐</w:t>
                </w:r>
              </w:sdtContent>
            </w:sdt>
            <w:r w:rsidR="00EC353E" w:rsidRPr="002758DA">
              <w:rPr>
                <w:rFonts w:asciiTheme="majorHAnsi" w:eastAsia="MS Mincho" w:hAnsiTheme="majorHAnsi"/>
                <w:bCs/>
                <w:sz w:val="22"/>
                <w:lang w:val="en-GB" w:eastAsia="ja-JP" w:bidi="th-TH"/>
              </w:rPr>
              <w:t xml:space="preserve"> </w:t>
            </w:r>
            <w:r w:rsidR="00EC353E" w:rsidRPr="002758DA">
              <w:rPr>
                <w:rFonts w:asciiTheme="majorHAnsi" w:hAnsiTheme="majorHAnsi"/>
                <w:sz w:val="22"/>
              </w:rPr>
              <w:t>Mundial</w:t>
            </w:r>
          </w:p>
        </w:tc>
      </w:tr>
      <w:tr w:rsidR="0046202F" w:rsidRPr="002758DA" w14:paraId="7B3926B6" w14:textId="77777777" w:rsidTr="00F630DF">
        <w:trPr>
          <w:trHeight w:val="369"/>
        </w:trPr>
        <w:tc>
          <w:tcPr>
            <w:tcW w:w="2484" w:type="pct"/>
          </w:tcPr>
          <w:p w14:paraId="16041181" w14:textId="77777777" w:rsidR="00B57141" w:rsidRPr="0029709B" w:rsidRDefault="00B57141" w:rsidP="00F630DF">
            <w:pPr>
              <w:spacing w:before="200" w:after="200"/>
              <w:jc w:val="left"/>
              <w:rPr>
                <w:rFonts w:asciiTheme="majorHAnsi" w:eastAsia="Calibri" w:hAnsiTheme="majorHAnsi" w:cs="Calibri"/>
                <w:b/>
                <w:bCs/>
                <w:sz w:val="22"/>
              </w:rPr>
            </w:pPr>
            <w:r w:rsidRPr="0029709B">
              <w:rPr>
                <w:rFonts w:asciiTheme="majorHAnsi" w:hAnsiTheme="majorHAnsi"/>
                <w:b/>
                <w:sz w:val="22"/>
              </w:rPr>
              <w:t>Afiliación</w:t>
            </w:r>
          </w:p>
        </w:tc>
        <w:tc>
          <w:tcPr>
            <w:tcW w:w="2516" w:type="pct"/>
          </w:tcPr>
          <w:p w14:paraId="35204BD2" w14:textId="0159436A" w:rsidR="00B57141" w:rsidRPr="002758DA" w:rsidRDefault="00000000" w:rsidP="00F630DF">
            <w:pPr>
              <w:shd w:val="clear" w:color="auto" w:fill="FFFFFF"/>
              <w:spacing w:before="60" w:after="60"/>
              <w:rPr>
                <w:rFonts w:asciiTheme="majorHAnsi" w:eastAsia="MS Mincho" w:hAnsiTheme="majorHAnsi"/>
                <w:bCs/>
                <w:sz w:val="22"/>
              </w:rPr>
            </w:pPr>
            <w:sdt>
              <w:sdtPr>
                <w:rPr>
                  <w:rFonts w:asciiTheme="majorHAnsi" w:eastAsia="MS Mincho" w:hAnsiTheme="majorHAnsi"/>
                  <w:bCs/>
                  <w:sz w:val="22"/>
                  <w:lang w:eastAsia="ja-JP" w:bidi="th-TH"/>
                </w:rPr>
                <w:id w:val="1137688410"/>
                <w14:checkbox>
                  <w14:checked w14:val="1"/>
                  <w14:checkedState w14:val="2612" w14:font="MS Gothic"/>
                  <w14:uncheckedState w14:val="2610" w14:font="MS Gothic"/>
                </w14:checkbox>
              </w:sdtPr>
              <w:sdtContent>
                <w:r w:rsidR="00EA206C">
                  <w:rPr>
                    <w:rFonts w:ascii="MS Gothic" w:eastAsia="MS Gothic" w:hAnsi="MS Gothic" w:hint="eastAsia"/>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758DA">
              <w:rPr>
                <w:rFonts w:asciiTheme="majorHAnsi" w:hAnsiTheme="majorHAnsi"/>
                <w:sz w:val="22"/>
              </w:rPr>
              <w:t>Organizaciones de agricultores</w:t>
            </w:r>
            <w:r w:rsidR="00261FD1" w:rsidRPr="002758DA">
              <w:rPr>
                <w:rFonts w:asciiTheme="majorHAnsi" w:hAnsiTheme="majorHAnsi"/>
                <w:sz w:val="22"/>
              </w:rPr>
              <w:t>/as</w:t>
            </w:r>
            <w:r w:rsidR="00EC353E" w:rsidRPr="002758DA">
              <w:rPr>
                <w:rFonts w:asciiTheme="majorHAnsi" w:hAnsiTheme="majorHAnsi"/>
                <w:sz w:val="22"/>
              </w:rPr>
              <w:t xml:space="preserve"> y productores</w:t>
            </w:r>
            <w:r w:rsidR="00261FD1" w:rsidRPr="002758DA">
              <w:rPr>
                <w:rFonts w:asciiTheme="majorHAnsi" w:hAnsiTheme="majorHAnsi"/>
                <w:sz w:val="22"/>
              </w:rPr>
              <w:t>/as</w:t>
            </w:r>
            <w:r w:rsidR="00EC353E" w:rsidRPr="002758DA">
              <w:rPr>
                <w:rFonts w:asciiTheme="majorHAnsi" w:hAnsiTheme="majorHAnsi"/>
                <w:sz w:val="22"/>
              </w:rPr>
              <w:t>;</w:t>
            </w:r>
          </w:p>
          <w:p w14:paraId="3309757B" w14:textId="290A0953" w:rsidR="00B57141" w:rsidRPr="002758DA" w:rsidRDefault="00000000" w:rsidP="00F630DF">
            <w:pPr>
              <w:shd w:val="clear" w:color="auto" w:fill="FFFFFF"/>
              <w:spacing w:before="60" w:after="60"/>
              <w:rPr>
                <w:rFonts w:asciiTheme="majorHAnsi" w:eastAsia="MS Mincho" w:hAnsiTheme="majorHAnsi"/>
                <w:bCs/>
                <w:sz w:val="22"/>
              </w:rPr>
            </w:pPr>
            <w:sdt>
              <w:sdtPr>
                <w:rPr>
                  <w:rFonts w:asciiTheme="majorHAnsi" w:eastAsia="MS Mincho" w:hAnsiTheme="majorHAnsi"/>
                  <w:bCs/>
                  <w:sz w:val="22"/>
                  <w:lang w:eastAsia="ja-JP" w:bidi="th-TH"/>
                </w:rPr>
                <w:id w:val="-1170094165"/>
                <w14:checkbox>
                  <w14:checked w14:val="0"/>
                  <w14:checkedState w14:val="2612" w14:font="MS Gothic"/>
                  <w14:uncheckedState w14:val="2610" w14:font="MS Gothic"/>
                </w14:checkbox>
              </w:sdt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sz w:val="22"/>
              </w:rPr>
              <w:t>Sindicatos</w:t>
            </w:r>
            <w:r w:rsidR="00EC353E" w:rsidRPr="002758DA">
              <w:rPr>
                <w:rFonts w:asciiTheme="majorHAnsi" w:hAnsiTheme="majorHAnsi"/>
                <w:sz w:val="22"/>
              </w:rPr>
              <w:t xml:space="preserve"> </w:t>
            </w:r>
          </w:p>
          <w:p w14:paraId="0CECC063" w14:textId="290EBBF8" w:rsidR="00B57141" w:rsidRPr="002758DA" w:rsidRDefault="00000000" w:rsidP="00F630DF">
            <w:pPr>
              <w:shd w:val="clear" w:color="auto" w:fill="FFFFFF"/>
              <w:spacing w:before="60" w:after="60"/>
              <w:rPr>
                <w:rFonts w:asciiTheme="majorHAnsi" w:eastAsia="MS Mincho" w:hAnsiTheme="majorHAnsi"/>
                <w:bCs/>
                <w:sz w:val="22"/>
              </w:rPr>
            </w:pPr>
            <w:sdt>
              <w:sdtPr>
                <w:rPr>
                  <w:rFonts w:asciiTheme="majorHAnsi" w:eastAsia="MS Mincho" w:hAnsiTheme="majorHAnsi"/>
                  <w:bCs/>
                  <w:sz w:val="22"/>
                  <w:lang w:eastAsia="ja-JP" w:bidi="th-TH"/>
                </w:rPr>
                <w:id w:val="1986191237"/>
                <w14:checkbox>
                  <w14:checked w14:val="0"/>
                  <w14:checkedState w14:val="2612" w14:font="MS Gothic"/>
                  <w14:uncheckedState w14:val="2610" w14:font="MS Gothic"/>
                </w14:checkbox>
              </w:sdt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sz w:val="22"/>
              </w:rPr>
              <w:t>Grupo informal comunitario, de agricultores</w:t>
            </w:r>
            <w:r w:rsidR="00261FD1" w:rsidRPr="0029709B">
              <w:rPr>
                <w:rFonts w:asciiTheme="majorHAnsi" w:hAnsiTheme="majorHAnsi"/>
                <w:sz w:val="22"/>
              </w:rPr>
              <w:t>/as</w:t>
            </w:r>
            <w:r w:rsidR="00EC353E" w:rsidRPr="0029709B">
              <w:rPr>
                <w:rFonts w:asciiTheme="majorHAnsi" w:hAnsiTheme="majorHAnsi"/>
                <w:sz w:val="22"/>
              </w:rPr>
              <w:t xml:space="preserve"> o de autoayuda</w:t>
            </w:r>
            <w:r w:rsidR="00EC353E" w:rsidRPr="002758DA">
              <w:rPr>
                <w:rFonts w:asciiTheme="majorHAnsi" w:hAnsiTheme="majorHAnsi"/>
                <w:sz w:val="22"/>
              </w:rPr>
              <w:t xml:space="preserve">  </w:t>
            </w:r>
          </w:p>
          <w:p w14:paraId="719D3B20" w14:textId="0654D047" w:rsidR="00B57141" w:rsidRPr="002758DA" w:rsidRDefault="00000000" w:rsidP="00F630DF">
            <w:pPr>
              <w:shd w:val="clear" w:color="auto" w:fill="FFFFFF"/>
              <w:spacing w:before="60" w:after="60"/>
              <w:rPr>
                <w:rFonts w:asciiTheme="majorHAnsi" w:eastAsia="MS Mincho" w:hAnsiTheme="majorHAnsi"/>
                <w:bCs/>
                <w:sz w:val="22"/>
              </w:rPr>
            </w:pPr>
            <w:sdt>
              <w:sdtPr>
                <w:rPr>
                  <w:rFonts w:asciiTheme="majorHAnsi" w:eastAsia="MS Mincho" w:hAnsiTheme="majorHAnsi"/>
                  <w:bCs/>
                  <w:sz w:val="22"/>
                  <w:lang w:val="es-ES_tradnl" w:eastAsia="ja-JP" w:bidi="th-TH"/>
                </w:rPr>
                <w:id w:val="-1316639672"/>
                <w14:checkbox>
                  <w14:checked w14:val="1"/>
                  <w14:checkedState w14:val="2612" w14:font="MS Gothic"/>
                  <w14:uncheckedState w14:val="2610" w14:font="MS Gothic"/>
                </w14:checkbox>
              </w:sdtPr>
              <w:sdtContent>
                <w:r w:rsidR="00EA206C">
                  <w:rPr>
                    <w:rFonts w:ascii="MS Gothic" w:eastAsia="MS Gothic" w:hAnsi="MS Gothic" w:hint="eastAsia"/>
                    <w:bCs/>
                    <w:sz w:val="22"/>
                    <w:lang w:val="es-ES_tradnl" w:eastAsia="ja-JP" w:bidi="th-TH"/>
                  </w:rPr>
                  <w:t>☒</w:t>
                </w:r>
              </w:sdtContent>
            </w:sdt>
            <w:r w:rsidR="00EC353E" w:rsidRPr="0029709B">
              <w:rPr>
                <w:rFonts w:asciiTheme="majorHAnsi" w:eastAsia="MS Mincho" w:hAnsiTheme="majorHAnsi"/>
                <w:bCs/>
                <w:sz w:val="22"/>
                <w:lang w:val="es-ES_tradnl" w:eastAsia="ja-JP" w:bidi="th-TH"/>
              </w:rPr>
              <w:t xml:space="preserve"> </w:t>
            </w:r>
            <w:r w:rsidR="00EC353E" w:rsidRPr="002758DA">
              <w:rPr>
                <w:rFonts w:asciiTheme="majorHAnsi" w:hAnsiTheme="majorHAnsi"/>
                <w:sz w:val="22"/>
              </w:rPr>
              <w:t>Investigación e instituciones académicas</w:t>
            </w:r>
          </w:p>
          <w:p w14:paraId="4D647BC8" w14:textId="2250FF1F" w:rsidR="00261FD1" w:rsidRPr="002758DA" w:rsidRDefault="00000000" w:rsidP="00261FD1">
            <w:pPr>
              <w:shd w:val="clear" w:color="auto" w:fill="FFFFFF"/>
              <w:spacing w:before="60" w:after="60"/>
              <w:rPr>
                <w:rFonts w:asciiTheme="majorHAnsi" w:eastAsia="MS Mincho" w:hAnsiTheme="majorHAnsi"/>
                <w:bCs/>
                <w:sz w:val="22"/>
              </w:rPr>
            </w:pPr>
            <w:sdt>
              <w:sdtPr>
                <w:rPr>
                  <w:rFonts w:asciiTheme="majorHAnsi" w:eastAsia="MS Mincho" w:hAnsiTheme="majorHAnsi"/>
                  <w:bCs/>
                  <w:sz w:val="22"/>
                </w:rPr>
                <w:id w:val="-186531807"/>
                <w14:checkbox>
                  <w14:checked w14:val="0"/>
                  <w14:checkedState w14:val="2612" w14:font="MS Gothic"/>
                  <w14:uncheckedState w14:val="2610" w14:font="MS Gothic"/>
                </w14:checkbox>
              </w:sdtPr>
              <w:sdtContent>
                <w:r w:rsidR="00B57141" w:rsidRPr="002758DA">
                  <w:rPr>
                    <w:rFonts w:ascii="Segoe UI Symbol" w:eastAsia="MS Gothic" w:hAnsi="Segoe UI Symbol" w:cs="Segoe UI Symbol"/>
                    <w:bCs/>
                    <w:sz w:val="22"/>
                    <w:lang w:eastAsia="ja-JP" w:bidi="th-TH"/>
                  </w:rPr>
                  <w:t>☐</w:t>
                </w:r>
              </w:sdtContent>
            </w:sdt>
            <w:r w:rsidR="00612FEF" w:rsidRPr="0029709B">
              <w:rPr>
                <w:rFonts w:asciiTheme="majorHAnsi" w:hAnsiTheme="majorHAnsi"/>
                <w:sz w:val="22"/>
              </w:rPr>
              <w:t xml:space="preserve"> </w:t>
            </w:r>
            <w:r w:rsidR="00612FEF" w:rsidRPr="002758DA">
              <w:rPr>
                <w:rFonts w:asciiTheme="majorHAnsi" w:hAnsiTheme="majorHAnsi"/>
                <w:sz w:val="22"/>
              </w:rPr>
              <w:t>Gobierno</w:t>
            </w:r>
            <w:r w:rsidR="00261FD1" w:rsidRPr="0029709B">
              <w:rPr>
                <w:rFonts w:asciiTheme="majorHAnsi" w:hAnsiTheme="majorHAnsi"/>
                <w:sz w:val="22"/>
              </w:rPr>
              <w:t xml:space="preserve"> </w:t>
            </w:r>
          </w:p>
          <w:p w14:paraId="7237AF8B" w14:textId="792CD75A" w:rsidR="00261FD1" w:rsidRPr="002758DA" w:rsidRDefault="00000000" w:rsidP="00261FD1">
            <w:pPr>
              <w:shd w:val="clear" w:color="auto" w:fill="FFFFFF"/>
              <w:spacing w:before="60" w:after="60"/>
              <w:rPr>
                <w:rFonts w:asciiTheme="majorHAnsi" w:eastAsia="MS Mincho" w:hAnsiTheme="majorHAnsi"/>
                <w:bCs/>
                <w:sz w:val="22"/>
              </w:rPr>
            </w:pPr>
            <w:sdt>
              <w:sdtPr>
                <w:rPr>
                  <w:rFonts w:asciiTheme="majorHAnsi" w:eastAsia="MS Mincho" w:hAnsiTheme="majorHAnsi"/>
                  <w:bCs/>
                  <w:sz w:val="22"/>
                </w:rPr>
                <w:id w:val="346139678"/>
                <w14:checkbox>
                  <w14:checked w14:val="1"/>
                  <w14:checkedState w14:val="2612" w14:font="MS Gothic"/>
                  <w14:uncheckedState w14:val="2610" w14:font="MS Gothic"/>
                </w14:checkbox>
              </w:sdtPr>
              <w:sdtContent>
                <w:r w:rsidR="00EA206C">
                  <w:rPr>
                    <w:rFonts w:ascii="MS Gothic" w:eastAsia="MS Gothic" w:hAnsi="MS Gothic" w:hint="eastAsia"/>
                    <w:bCs/>
                    <w:sz w:val="22"/>
                  </w:rPr>
                  <w:t>☒</w:t>
                </w:r>
              </w:sdtContent>
            </w:sdt>
            <w:r w:rsidR="002758DA" w:rsidRPr="0029709B">
              <w:rPr>
                <w:rFonts w:asciiTheme="majorHAnsi" w:hAnsiTheme="majorHAnsi"/>
                <w:sz w:val="22"/>
              </w:rPr>
              <w:t xml:space="preserve"> </w:t>
            </w:r>
            <w:r w:rsidR="00261FD1" w:rsidRPr="0029709B">
              <w:rPr>
                <w:rFonts w:asciiTheme="majorHAnsi" w:hAnsiTheme="majorHAnsi"/>
                <w:sz w:val="22"/>
              </w:rPr>
              <w:t>Autoridades locales/tradicionales</w:t>
            </w:r>
          </w:p>
          <w:p w14:paraId="4DD5FBF3" w14:textId="42EE063A" w:rsidR="00B57141" w:rsidRPr="002758DA" w:rsidRDefault="00000000" w:rsidP="00261FD1">
            <w:pPr>
              <w:shd w:val="clear" w:color="auto" w:fill="FFFFFF"/>
              <w:spacing w:before="60" w:after="60"/>
              <w:rPr>
                <w:rFonts w:asciiTheme="majorHAnsi" w:eastAsia="MS Mincho" w:hAnsiTheme="majorHAnsi"/>
                <w:bCs/>
                <w:sz w:val="22"/>
              </w:rPr>
            </w:pPr>
            <w:sdt>
              <w:sdtPr>
                <w:rPr>
                  <w:rFonts w:asciiTheme="majorHAnsi" w:eastAsia="MS Mincho" w:hAnsiTheme="majorHAnsi"/>
                  <w:bCs/>
                  <w:sz w:val="22"/>
                  <w:lang w:eastAsia="ja-JP" w:bidi="th-TH"/>
                </w:rPr>
                <w:id w:val="415138713"/>
                <w14:checkbox>
                  <w14:checked w14:val="0"/>
                  <w14:checkedState w14:val="2612" w14:font="MS Gothic"/>
                  <w14:uncheckedState w14:val="2610" w14:font="MS Gothic"/>
                </w14:checkbox>
              </w:sdtPr>
              <w:sdtContent>
                <w:r w:rsidR="00261FD1" w:rsidRPr="002758DA">
                  <w:rPr>
                    <w:rFonts w:ascii="Segoe UI Symbol" w:eastAsia="MS Gothic" w:hAnsi="Segoe UI Symbol" w:cs="Segoe UI Symbol"/>
                    <w:bCs/>
                    <w:sz w:val="22"/>
                    <w:lang w:eastAsia="ja-JP" w:bidi="th-TH"/>
                  </w:rPr>
                  <w:t>☐</w:t>
                </w:r>
              </w:sdtContent>
            </w:sdt>
            <w:r w:rsidR="00612FEF" w:rsidRPr="0029709B">
              <w:rPr>
                <w:rFonts w:asciiTheme="majorHAnsi" w:hAnsiTheme="majorHAnsi"/>
                <w:sz w:val="22"/>
              </w:rPr>
              <w:t xml:space="preserve"> </w:t>
            </w:r>
            <w:r w:rsidR="00612FEF" w:rsidRPr="002758DA">
              <w:rPr>
                <w:rFonts w:asciiTheme="majorHAnsi" w:hAnsiTheme="majorHAnsi"/>
                <w:sz w:val="22"/>
              </w:rPr>
              <w:t>Sector privado</w:t>
            </w:r>
          </w:p>
          <w:p w14:paraId="252F755E" w14:textId="1D8F78E0" w:rsidR="00B57141" w:rsidRPr="002758DA" w:rsidRDefault="00000000" w:rsidP="00F630DF">
            <w:pPr>
              <w:shd w:val="clear" w:color="auto" w:fill="FFFFFF"/>
              <w:spacing w:before="60" w:after="60"/>
              <w:rPr>
                <w:rFonts w:asciiTheme="majorHAnsi" w:eastAsia="MS Mincho" w:hAnsiTheme="majorHAnsi"/>
                <w:bCs/>
                <w:sz w:val="22"/>
              </w:rPr>
            </w:pPr>
            <w:sdt>
              <w:sdtPr>
                <w:rPr>
                  <w:rFonts w:asciiTheme="majorHAnsi" w:eastAsia="MS Mincho" w:hAnsiTheme="majorHAnsi"/>
                  <w:bCs/>
                  <w:sz w:val="22"/>
                  <w:lang w:eastAsia="ja-JP" w:bidi="th-TH"/>
                </w:rPr>
                <w:id w:val="-1829887858"/>
                <w14:checkbox>
                  <w14:checked w14:val="0"/>
                  <w14:checkedState w14:val="2612" w14:font="MS Gothic"/>
                  <w14:uncheckedState w14:val="2610" w14:font="MS Gothic"/>
                </w14:checkbox>
              </w:sdt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758DA">
              <w:rPr>
                <w:rFonts w:asciiTheme="majorHAnsi" w:hAnsiTheme="majorHAnsi"/>
                <w:sz w:val="22"/>
              </w:rPr>
              <w:t>Organización de la sociedad civil</w:t>
            </w:r>
          </w:p>
          <w:p w14:paraId="28B653B1" w14:textId="26F15DB2" w:rsidR="00B57141" w:rsidRPr="002758DA" w:rsidRDefault="00000000" w:rsidP="00F630DF">
            <w:pPr>
              <w:shd w:val="clear" w:color="auto" w:fill="FFFFFF"/>
              <w:spacing w:before="60" w:after="60"/>
              <w:jc w:val="left"/>
              <w:rPr>
                <w:rFonts w:asciiTheme="majorHAnsi" w:eastAsia="MS Mincho" w:hAnsiTheme="majorHAnsi"/>
                <w:bCs/>
                <w:sz w:val="22"/>
              </w:rPr>
            </w:pPr>
            <w:sdt>
              <w:sdtPr>
                <w:rPr>
                  <w:rFonts w:asciiTheme="majorHAnsi" w:eastAsia="MS Mincho" w:hAnsiTheme="majorHAnsi"/>
                  <w:bCs/>
                  <w:sz w:val="22"/>
                  <w:lang w:eastAsia="ja-JP" w:bidi="th-TH"/>
                </w:rPr>
                <w:id w:val="1244296262"/>
                <w14:checkbox>
                  <w14:checked w14:val="1"/>
                  <w14:checkedState w14:val="2612" w14:font="MS Gothic"/>
                  <w14:uncheckedState w14:val="2610" w14:font="MS Gothic"/>
                </w14:checkbox>
              </w:sdtPr>
              <w:sdtContent>
                <w:r w:rsidR="00EA206C">
                  <w:rPr>
                    <w:rFonts w:ascii="MS Gothic" w:eastAsia="MS Gothic" w:hAnsi="MS Gothic" w:hint="eastAsia"/>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sz w:val="22"/>
              </w:rPr>
              <w:t xml:space="preserve">Organización intergubernamental (p.ej. el sistema de las </w:t>
            </w:r>
            <w:r w:rsidR="00EC353E" w:rsidRPr="0029709B">
              <w:rPr>
                <w:rFonts w:asciiTheme="majorHAnsi" w:hAnsiTheme="majorHAnsi"/>
                <w:sz w:val="22"/>
              </w:rPr>
              <w:lastRenderedPageBreak/>
              <w:t>Naciones Unidas, el Banco Mundial)</w:t>
            </w:r>
          </w:p>
          <w:p w14:paraId="75B57E25" w14:textId="67F3ED73" w:rsidR="00B57141" w:rsidRPr="002758DA" w:rsidRDefault="00000000" w:rsidP="00F630DF">
            <w:pPr>
              <w:shd w:val="clear" w:color="auto" w:fill="FFFFFF"/>
              <w:spacing w:before="60" w:after="60"/>
              <w:rPr>
                <w:rFonts w:asciiTheme="majorHAnsi" w:eastAsia="MS Mincho" w:hAnsiTheme="majorHAnsi"/>
                <w:bCs/>
                <w:sz w:val="22"/>
              </w:rPr>
            </w:pPr>
            <w:sdt>
              <w:sdtPr>
                <w:rPr>
                  <w:rFonts w:asciiTheme="majorHAnsi" w:eastAsia="MS Mincho" w:hAnsiTheme="majorHAnsi"/>
                  <w:bCs/>
                  <w:sz w:val="22"/>
                  <w:lang w:eastAsia="ja-JP" w:bidi="th-TH"/>
                </w:rPr>
                <w:id w:val="494231242"/>
                <w14:checkbox>
                  <w14:checked w14:val="0"/>
                  <w14:checkedState w14:val="2612" w14:font="MS Gothic"/>
                  <w14:uncheckedState w14:val="2610" w14:font="MS Gothic"/>
                </w14:checkbox>
              </w:sdt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758DA">
              <w:rPr>
                <w:rFonts w:asciiTheme="majorHAnsi" w:hAnsiTheme="majorHAnsi"/>
                <w:sz w:val="22"/>
              </w:rPr>
              <w:t>Asociado que aporta recursos/ donante</w:t>
            </w:r>
          </w:p>
          <w:p w14:paraId="4EB55145" w14:textId="790B332E" w:rsidR="00B57141" w:rsidRPr="002758DA" w:rsidRDefault="00000000" w:rsidP="00F630DF">
            <w:pPr>
              <w:shd w:val="clear" w:color="auto" w:fill="FFFFFF"/>
              <w:spacing w:before="60" w:after="60"/>
              <w:rPr>
                <w:rFonts w:asciiTheme="majorHAnsi" w:eastAsia="MS Mincho" w:hAnsiTheme="majorHAnsi"/>
                <w:bCs/>
                <w:sz w:val="22"/>
              </w:rPr>
            </w:pPr>
            <w:sdt>
              <w:sdtPr>
                <w:rPr>
                  <w:rFonts w:asciiTheme="majorHAnsi" w:eastAsia="MS Mincho" w:hAnsiTheme="majorHAnsi"/>
                  <w:bCs/>
                  <w:sz w:val="22"/>
                  <w:lang w:eastAsia="ja-JP" w:bidi="th-TH"/>
                </w:rPr>
                <w:id w:val="617189584"/>
                <w14:checkbox>
                  <w14:checked w14:val="0"/>
                  <w14:checkedState w14:val="2612" w14:font="MS Gothic"/>
                  <w14:uncheckedState w14:val="2610" w14:font="MS Gothic"/>
                </w14:checkbox>
              </w:sdt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758DA">
              <w:rPr>
                <w:rFonts w:asciiTheme="majorHAnsi" w:hAnsiTheme="majorHAnsi"/>
                <w:sz w:val="22"/>
              </w:rPr>
              <w:t xml:space="preserve">Otros </w:t>
            </w:r>
            <w:r w:rsidR="002758DA" w:rsidRPr="002758DA">
              <w:rPr>
                <w:rFonts w:asciiTheme="majorHAnsi" w:hAnsiTheme="majorHAnsi"/>
                <w:sz w:val="22"/>
              </w:rPr>
              <w:t>(Por favor especifique:) _________</w:t>
            </w:r>
          </w:p>
          <w:p w14:paraId="1CFB996A" w14:textId="77777777" w:rsidR="00B57141" w:rsidRPr="002758DA" w:rsidRDefault="00B57141" w:rsidP="00F630DF">
            <w:pPr>
              <w:shd w:val="clear" w:color="auto" w:fill="FFFFFF"/>
              <w:spacing w:before="60" w:after="60"/>
              <w:rPr>
                <w:rFonts w:asciiTheme="majorHAnsi" w:eastAsia="MS Mincho" w:hAnsiTheme="majorHAnsi" w:cs="Calibri"/>
                <w:sz w:val="22"/>
                <w:lang w:eastAsia="ja-JP" w:bidi="th-TH"/>
              </w:rPr>
            </w:pPr>
          </w:p>
        </w:tc>
      </w:tr>
      <w:tr w:rsidR="0046202F" w:rsidRPr="002758DA" w14:paraId="72FE4F24" w14:textId="77777777" w:rsidTr="00F630DF">
        <w:trPr>
          <w:trHeight w:val="369"/>
        </w:trPr>
        <w:tc>
          <w:tcPr>
            <w:tcW w:w="2484" w:type="pct"/>
          </w:tcPr>
          <w:p w14:paraId="5A8EFE97" w14:textId="77777777" w:rsidR="00B57141" w:rsidRPr="0029709B" w:rsidRDefault="00B57141" w:rsidP="00F630DF">
            <w:pPr>
              <w:spacing w:before="200" w:after="200"/>
              <w:jc w:val="left"/>
              <w:rPr>
                <w:rFonts w:asciiTheme="majorHAnsi" w:eastAsia="Calibri" w:hAnsiTheme="majorHAnsi" w:cs="Calibri"/>
                <w:b/>
                <w:bCs/>
                <w:sz w:val="22"/>
              </w:rPr>
            </w:pPr>
            <w:r w:rsidRPr="0029709B">
              <w:rPr>
                <w:rFonts w:asciiTheme="majorHAnsi" w:hAnsiTheme="majorHAnsi"/>
                <w:b/>
                <w:sz w:val="22"/>
              </w:rPr>
              <w:lastRenderedPageBreak/>
              <w:t xml:space="preserve">¿En qué sector(es) y contexto(s) ha utilizado esta buena práctica de participación comunitaria? </w:t>
            </w:r>
            <w:r w:rsidRPr="0029709B">
              <w:rPr>
                <w:rFonts w:asciiTheme="majorHAnsi" w:hAnsiTheme="majorHAnsi"/>
                <w:sz w:val="22"/>
              </w:rPr>
              <w:t>(Se admite una selección múltiple)</w:t>
            </w:r>
          </w:p>
          <w:p w14:paraId="3AC9C50A" w14:textId="77777777" w:rsidR="00B57141" w:rsidRPr="0029709B" w:rsidRDefault="00B57141" w:rsidP="00F630DF">
            <w:pPr>
              <w:spacing w:before="200" w:after="200"/>
              <w:jc w:val="left"/>
              <w:rPr>
                <w:rFonts w:asciiTheme="majorHAnsi" w:eastAsia="Calibri" w:hAnsiTheme="majorHAnsi" w:cs="Calibri"/>
                <w:b/>
                <w:bCs/>
                <w:sz w:val="22"/>
              </w:rPr>
            </w:pPr>
          </w:p>
        </w:tc>
        <w:tc>
          <w:tcPr>
            <w:tcW w:w="2516" w:type="pct"/>
          </w:tcPr>
          <w:p w14:paraId="6998F6D5" w14:textId="2DDFC80B" w:rsidR="00B57141" w:rsidRPr="002758DA" w:rsidRDefault="00000000" w:rsidP="00F630DF">
            <w:pPr>
              <w:rPr>
                <w:rFonts w:asciiTheme="majorHAnsi" w:eastAsia="Calibri" w:hAnsiTheme="majorHAnsi"/>
                <w:sz w:val="22"/>
              </w:rPr>
            </w:pPr>
            <w:sdt>
              <w:sdtPr>
                <w:rPr>
                  <w:rFonts w:asciiTheme="majorHAnsi" w:eastAsia="MS Mincho" w:hAnsiTheme="majorHAnsi"/>
                  <w:bCs/>
                  <w:sz w:val="22"/>
                  <w:lang w:eastAsia="ja-JP" w:bidi="th-TH"/>
                </w:rPr>
                <w:id w:val="1729338966"/>
                <w14:checkbox>
                  <w14:checked w14:val="1"/>
                  <w14:checkedState w14:val="2612" w14:font="MS Gothic"/>
                  <w14:uncheckedState w14:val="2610" w14:font="MS Gothic"/>
                </w14:checkbox>
              </w:sdtPr>
              <w:sdtContent>
                <w:r w:rsidR="00EA206C">
                  <w:rPr>
                    <w:rFonts w:ascii="MS Gothic" w:eastAsia="MS Gothic" w:hAnsi="MS Gothic" w:hint="eastAsia"/>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sz w:val="22"/>
              </w:rPr>
              <w:t>Educación</w:t>
            </w:r>
          </w:p>
          <w:p w14:paraId="2C42404B" w14:textId="223FA8D6" w:rsidR="00B57141" w:rsidRPr="002758DA" w:rsidRDefault="00000000" w:rsidP="00F630DF">
            <w:pPr>
              <w:rPr>
                <w:rFonts w:asciiTheme="majorHAnsi" w:eastAsia="Calibri" w:hAnsiTheme="majorHAnsi"/>
                <w:sz w:val="22"/>
              </w:rPr>
            </w:pPr>
            <w:sdt>
              <w:sdtPr>
                <w:rPr>
                  <w:rFonts w:asciiTheme="majorHAnsi" w:eastAsia="MS Mincho" w:hAnsiTheme="majorHAnsi"/>
                  <w:bCs/>
                  <w:sz w:val="22"/>
                  <w:lang w:eastAsia="ja-JP" w:bidi="th-TH"/>
                </w:rPr>
                <w:id w:val="1396166057"/>
                <w14:checkbox>
                  <w14:checked w14:val="0"/>
                  <w14:checkedState w14:val="2612" w14:font="MS Gothic"/>
                  <w14:uncheckedState w14:val="2610" w14:font="MS Gothic"/>
                </w14:checkbox>
              </w:sdt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sz w:val="22"/>
              </w:rPr>
              <w:t>Salud y saneamiento</w:t>
            </w:r>
          </w:p>
          <w:p w14:paraId="04A93AD7" w14:textId="08D257FD" w:rsidR="00B57141" w:rsidRPr="002758DA" w:rsidRDefault="00000000" w:rsidP="00F630DF">
            <w:pPr>
              <w:spacing w:before="200" w:after="200"/>
              <w:jc w:val="left"/>
              <w:rPr>
                <w:rFonts w:asciiTheme="majorHAnsi" w:eastAsia="Calibri" w:hAnsiTheme="majorHAnsi" w:cs="Calibri"/>
                <w:sz w:val="22"/>
              </w:rPr>
            </w:pPr>
            <w:sdt>
              <w:sdtPr>
                <w:rPr>
                  <w:rFonts w:asciiTheme="majorHAnsi" w:eastAsia="MS Mincho" w:hAnsiTheme="majorHAnsi"/>
                  <w:bCs/>
                  <w:sz w:val="22"/>
                  <w:lang w:eastAsia="ja-JP" w:bidi="th-TH"/>
                </w:rPr>
                <w:id w:val="-1882787027"/>
                <w14:checkbox>
                  <w14:checked w14:val="1"/>
                  <w14:checkedState w14:val="2612" w14:font="MS Gothic"/>
                  <w14:uncheckedState w14:val="2610" w14:font="MS Gothic"/>
                </w14:checkbox>
              </w:sdtPr>
              <w:sdtContent>
                <w:r w:rsidR="00EA206C">
                  <w:rPr>
                    <w:rFonts w:ascii="MS Gothic" w:eastAsia="MS Gothic" w:hAnsi="MS Gothic" w:hint="eastAsia"/>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sz w:val="22"/>
              </w:rPr>
              <w:t>Producción de alimentos en sistemas agroalimentarios (marque también las subcategorías)</w:t>
            </w:r>
          </w:p>
          <w:p w14:paraId="6B43096B" w14:textId="10E8A70C" w:rsidR="00B57141" w:rsidRPr="002758DA" w:rsidRDefault="00000000" w:rsidP="00F630DF">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s-ES_tradnl" w:eastAsia="ja-JP" w:bidi="th-TH"/>
                </w:rPr>
                <w:id w:val="1905178763"/>
                <w14:checkbox>
                  <w14:checked w14:val="1"/>
                  <w14:checkedState w14:val="2612" w14:font="MS Gothic"/>
                  <w14:uncheckedState w14:val="2610" w14:font="MS Gothic"/>
                </w14:checkbox>
              </w:sdtPr>
              <w:sdtContent>
                <w:r w:rsidR="00EA206C">
                  <w:rPr>
                    <w:rFonts w:ascii="MS Gothic" w:eastAsia="MS Gothic" w:hAnsi="MS Gothic" w:hint="eastAsia"/>
                    <w:bCs/>
                    <w:sz w:val="22"/>
                    <w:lang w:val="es-ES_tradnl" w:eastAsia="ja-JP" w:bidi="th-TH"/>
                  </w:rPr>
                  <w:t>☒</w:t>
                </w:r>
              </w:sdtContent>
            </w:sdt>
            <w:r w:rsidR="00EC353E" w:rsidRPr="0029709B">
              <w:rPr>
                <w:rFonts w:asciiTheme="majorHAnsi" w:eastAsia="MS Mincho" w:hAnsiTheme="majorHAnsi"/>
                <w:bCs/>
                <w:sz w:val="22"/>
                <w:lang w:val="es-ES_tradnl" w:eastAsia="ja-JP" w:bidi="th-TH"/>
              </w:rPr>
              <w:t xml:space="preserve"> </w:t>
            </w:r>
            <w:r w:rsidR="00EC353E" w:rsidRPr="0029709B">
              <w:rPr>
                <w:rFonts w:asciiTheme="majorHAnsi" w:hAnsiTheme="majorHAnsi"/>
                <w:i/>
                <w:iCs/>
                <w:sz w:val="22"/>
              </w:rPr>
              <w:t>Cultivos</w:t>
            </w:r>
          </w:p>
          <w:p w14:paraId="05CD3A5F" w14:textId="71460C0C" w:rsidR="00B57141" w:rsidRPr="002758DA" w:rsidRDefault="00000000" w:rsidP="00F630DF">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s-ES_tradnl" w:eastAsia="ja-JP" w:bidi="th-TH"/>
                </w:rPr>
                <w:id w:val="218409897"/>
                <w14:checkbox>
                  <w14:checked w14:val="0"/>
                  <w14:checkedState w14:val="2612" w14:font="MS Gothic"/>
                  <w14:uncheckedState w14:val="2610" w14:font="MS Gothic"/>
                </w14:checkbox>
              </w:sdtPr>
              <w:sdtContent>
                <w:r w:rsidR="00EC353E" w:rsidRPr="0029709B">
                  <w:rPr>
                    <w:rFonts w:ascii="Segoe UI Symbol" w:eastAsia="MS Gothic" w:hAnsi="Segoe UI Symbol" w:cs="Segoe UI Symbol"/>
                    <w:bCs/>
                    <w:sz w:val="22"/>
                    <w:lang w:val="es-ES_tradnl" w:eastAsia="ja-JP" w:bidi="th-TH"/>
                  </w:rPr>
                  <w:t>☐</w:t>
                </w:r>
              </w:sdtContent>
            </w:sdt>
            <w:r w:rsidR="00EC353E" w:rsidRPr="0029709B">
              <w:rPr>
                <w:rFonts w:asciiTheme="majorHAnsi" w:eastAsia="MS Mincho" w:hAnsiTheme="majorHAnsi"/>
                <w:bCs/>
                <w:sz w:val="22"/>
                <w:lang w:val="es-ES_tradnl" w:eastAsia="ja-JP" w:bidi="th-TH"/>
              </w:rPr>
              <w:t xml:space="preserve"> </w:t>
            </w:r>
            <w:r w:rsidR="00EC353E" w:rsidRPr="002758DA">
              <w:rPr>
                <w:rFonts w:asciiTheme="majorHAnsi" w:hAnsiTheme="majorHAnsi"/>
                <w:i/>
                <w:sz w:val="22"/>
              </w:rPr>
              <w:t>Producción pesquera y acuícola</w:t>
            </w:r>
          </w:p>
          <w:p w14:paraId="2D450297" w14:textId="77777777" w:rsidR="00B57141" w:rsidRPr="002758DA" w:rsidRDefault="00000000" w:rsidP="00F630DF">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rPr>
                <w:id w:val="185950227"/>
                <w14:checkbox>
                  <w14:checked w14:val="0"/>
                  <w14:checkedState w14:val="2612" w14:font="MS Gothic"/>
                  <w14:uncheckedState w14:val="2610" w14:font="MS Gothic"/>
                </w14:checkbox>
              </w:sdtPr>
              <w:sdtContent>
                <w:r w:rsidR="00B57141" w:rsidRPr="002758DA">
                  <w:rPr>
                    <w:rFonts w:ascii="Segoe UI Symbol" w:eastAsia="MS Gothic" w:hAnsi="Segoe UI Symbol" w:cs="Segoe UI Symbol"/>
                    <w:bCs/>
                    <w:sz w:val="22"/>
                    <w:lang w:eastAsia="ja-JP" w:bidi="th-TH"/>
                  </w:rPr>
                  <w:t>☐</w:t>
                </w:r>
              </w:sdtContent>
            </w:sdt>
            <w:r w:rsidR="00612FEF" w:rsidRPr="0029709B">
              <w:rPr>
                <w:rFonts w:asciiTheme="majorHAnsi" w:hAnsiTheme="majorHAnsi"/>
                <w:sz w:val="22"/>
              </w:rPr>
              <w:t xml:space="preserve"> </w:t>
            </w:r>
            <w:r w:rsidR="00612FEF" w:rsidRPr="0029709B">
              <w:rPr>
                <w:rFonts w:asciiTheme="majorHAnsi" w:hAnsiTheme="majorHAnsi"/>
                <w:i/>
                <w:iCs/>
                <w:sz w:val="22"/>
              </w:rPr>
              <w:t>Ganadería</w:t>
            </w:r>
          </w:p>
          <w:p w14:paraId="4B81178C" w14:textId="170D3906" w:rsidR="00B57141" w:rsidRPr="002758DA" w:rsidRDefault="00000000" w:rsidP="00F630DF">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151491251"/>
                <w14:checkbox>
                  <w14:checked w14:val="0"/>
                  <w14:checkedState w14:val="2612" w14:font="MS Gothic"/>
                  <w14:uncheckedState w14:val="2610" w14:font="MS Gothic"/>
                </w14:checkbox>
              </w:sdt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i/>
                <w:sz w:val="22"/>
              </w:rPr>
              <w:t>Forestal</w:t>
            </w:r>
          </w:p>
          <w:p w14:paraId="327134A5" w14:textId="26D7CE10" w:rsidR="00B57141" w:rsidRPr="002758DA" w:rsidRDefault="00000000" w:rsidP="00F630DF">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1241904597"/>
                <w14:checkbox>
                  <w14:checked w14:val="0"/>
                  <w14:checkedState w14:val="2612" w14:font="MS Gothic"/>
                  <w14:uncheckedState w14:val="2610" w14:font="MS Gothic"/>
                </w14:checkbox>
              </w:sdt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i/>
                <w:iCs/>
                <w:sz w:val="22"/>
              </w:rPr>
              <w:t>Agroforestería</w:t>
            </w:r>
          </w:p>
          <w:p w14:paraId="3BFD6F2A" w14:textId="6D9B3926" w:rsidR="00B57141" w:rsidRPr="002758DA" w:rsidRDefault="00000000" w:rsidP="00F630DF">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2057658846"/>
                <w14:checkbox>
                  <w14:checked w14:val="0"/>
                  <w14:checkedState w14:val="2612" w14:font="MS Gothic"/>
                  <w14:uncheckedState w14:val="2610" w14:font="MS Gothic"/>
                </w14:checkbox>
              </w:sdt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i/>
                <w:iCs/>
                <w:sz w:val="22"/>
              </w:rPr>
              <w:t>Horticultura</w:t>
            </w:r>
            <w:r w:rsidR="00EC353E" w:rsidRPr="002758DA">
              <w:rPr>
                <w:rFonts w:asciiTheme="majorHAnsi" w:hAnsiTheme="majorHAnsi"/>
                <w:i/>
                <w:iCs/>
                <w:sz w:val="22"/>
              </w:rPr>
              <w:t xml:space="preserve"> </w:t>
            </w:r>
          </w:p>
          <w:p w14:paraId="049E7434" w14:textId="2BCBC899" w:rsidR="00B57141" w:rsidRPr="002758DA" w:rsidRDefault="00000000" w:rsidP="00F630DF">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552533348"/>
                <w14:checkbox>
                  <w14:checked w14:val="0"/>
                  <w14:checkedState w14:val="2612" w14:font="MS Gothic"/>
                  <w14:uncheckedState w14:val="2610" w14:font="MS Gothic"/>
                </w14:checkbox>
              </w:sdt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i/>
                <w:iCs/>
                <w:sz w:val="22"/>
              </w:rPr>
              <w:t xml:space="preserve">Apicultura </w:t>
            </w:r>
          </w:p>
          <w:p w14:paraId="4DDCAF7A" w14:textId="1FD203C7" w:rsidR="00B57141" w:rsidRPr="002758DA" w:rsidRDefault="00000000" w:rsidP="00F630DF">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59608477"/>
                <w14:checkbox>
                  <w14:checked w14:val="1"/>
                  <w14:checkedState w14:val="2612" w14:font="MS Gothic"/>
                  <w14:uncheckedState w14:val="2610" w14:font="MS Gothic"/>
                </w14:checkbox>
              </w:sdtPr>
              <w:sdtContent>
                <w:r w:rsidR="00EA206C">
                  <w:rPr>
                    <w:rFonts w:ascii="MS Gothic" w:eastAsia="MS Gothic" w:hAnsi="MS Gothic" w:hint="eastAsia"/>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i/>
                <w:iCs/>
                <w:sz w:val="22"/>
              </w:rPr>
              <w:t>Agroecología y prácticas agrícolas sostenibles</w:t>
            </w:r>
          </w:p>
          <w:p w14:paraId="2644CB31" w14:textId="224C40B5" w:rsidR="00B57141" w:rsidRPr="002758DA" w:rsidRDefault="00000000" w:rsidP="00F630DF">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624615308"/>
                <w14:checkbox>
                  <w14:checked w14:val="0"/>
                  <w14:checkedState w14:val="2612" w14:font="MS Gothic"/>
                  <w14:uncheckedState w14:val="2610" w14:font="MS Gothic"/>
                </w14:checkbox>
              </w:sdt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i/>
                <w:iCs/>
                <w:sz w:val="22"/>
              </w:rPr>
              <w:t>Gestión del suelo y el agua</w:t>
            </w:r>
          </w:p>
          <w:p w14:paraId="3833D18C" w14:textId="14305CCD" w:rsidR="00B57141" w:rsidRPr="002758DA" w:rsidRDefault="00000000" w:rsidP="00F630DF">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1713384274"/>
                <w14:checkbox>
                  <w14:checked w14:val="0"/>
                  <w14:checkedState w14:val="2612" w14:font="MS Gothic"/>
                  <w14:uncheckedState w14:val="2610" w14:font="MS Gothic"/>
                </w14:checkbox>
              </w:sdtPr>
              <w:sdtContent>
                <w:r w:rsidR="00EA206C">
                  <w:rPr>
                    <w:rFonts w:ascii="MS Gothic" w:eastAsia="MS Gothic" w:hAnsi="MS Gothic" w:hint="eastAsia"/>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i/>
                <w:iCs/>
                <w:sz w:val="22"/>
              </w:rPr>
              <w:t>Otros:</w:t>
            </w:r>
            <w:r w:rsidR="00EC353E" w:rsidRPr="002758DA">
              <w:rPr>
                <w:rFonts w:asciiTheme="majorHAnsi" w:hAnsiTheme="majorHAnsi"/>
                <w:sz w:val="22"/>
              </w:rPr>
              <w:t xml:space="preserve"> __________</w:t>
            </w:r>
          </w:p>
          <w:p w14:paraId="36FAAAEC" w14:textId="0D0FBA16" w:rsidR="00B57141" w:rsidRPr="002758DA" w:rsidRDefault="00000000" w:rsidP="00F630DF">
            <w:pPr>
              <w:spacing w:before="200" w:after="200"/>
              <w:jc w:val="left"/>
              <w:rPr>
                <w:rFonts w:asciiTheme="majorHAnsi" w:eastAsia="Calibri" w:hAnsiTheme="majorHAnsi" w:cs="Calibri"/>
                <w:sz w:val="22"/>
              </w:rPr>
            </w:pPr>
            <w:sdt>
              <w:sdtPr>
                <w:rPr>
                  <w:rFonts w:asciiTheme="majorHAnsi" w:eastAsia="MS Mincho" w:hAnsiTheme="majorHAnsi"/>
                  <w:bCs/>
                  <w:sz w:val="22"/>
                  <w:lang w:eastAsia="ja-JP" w:bidi="th-TH"/>
                </w:rPr>
                <w:id w:val="1667281702"/>
                <w14:checkbox>
                  <w14:checked w14:val="1"/>
                  <w14:checkedState w14:val="2612" w14:font="MS Gothic"/>
                  <w14:uncheckedState w14:val="2610" w14:font="MS Gothic"/>
                </w14:checkbox>
              </w:sdtPr>
              <w:sdtContent>
                <w:r w:rsidR="00EA206C">
                  <w:rPr>
                    <w:rFonts w:ascii="MS Gothic" w:eastAsia="MS Gothic" w:hAnsi="MS Gothic" w:hint="eastAsia"/>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sz w:val="22"/>
              </w:rPr>
              <w:t>Postproducción en sistemas agroalimentarios (marque también las subcategorías)</w:t>
            </w:r>
          </w:p>
          <w:p w14:paraId="497BE904" w14:textId="77777777" w:rsidR="00B57141" w:rsidRPr="002758DA" w:rsidRDefault="00B57141" w:rsidP="00F630DF">
            <w:pPr>
              <w:spacing w:after="0"/>
              <w:jc w:val="left"/>
              <w:rPr>
                <w:rFonts w:asciiTheme="majorHAnsi" w:eastAsia="Calibri" w:hAnsiTheme="majorHAnsi" w:cs="Calibri"/>
                <w:i/>
                <w:iCs/>
                <w:sz w:val="22"/>
              </w:rPr>
            </w:pPr>
          </w:p>
          <w:p w14:paraId="31A70AA8" w14:textId="76FA11A7" w:rsidR="00B57141" w:rsidRPr="002758DA" w:rsidRDefault="00000000" w:rsidP="00F630DF">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2011059964"/>
                <w14:checkbox>
                  <w14:checked w14:val="1"/>
                  <w14:checkedState w14:val="2612" w14:font="MS Gothic"/>
                  <w14:uncheckedState w14:val="2610" w14:font="MS Gothic"/>
                </w14:checkbox>
              </w:sdtPr>
              <w:sdtContent>
                <w:r w:rsidR="00EA206C">
                  <w:rPr>
                    <w:rFonts w:ascii="MS Gothic" w:eastAsia="MS Gothic" w:hAnsi="MS Gothic" w:hint="eastAsia"/>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i/>
                <w:iCs/>
                <w:sz w:val="22"/>
              </w:rPr>
              <w:t>Elaboración y creación de valor añadido</w:t>
            </w:r>
            <w:r w:rsidR="00EC353E" w:rsidRPr="002758DA">
              <w:rPr>
                <w:rFonts w:asciiTheme="majorHAnsi" w:hAnsiTheme="majorHAnsi"/>
                <w:i/>
                <w:iCs/>
                <w:sz w:val="22"/>
              </w:rPr>
              <w:t xml:space="preserve"> </w:t>
            </w:r>
          </w:p>
          <w:p w14:paraId="70509E74" w14:textId="7A5B0F77" w:rsidR="00B57141" w:rsidRPr="002758DA" w:rsidRDefault="00000000" w:rsidP="00F630DF">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881239399"/>
                <w14:checkbox>
                  <w14:checked w14:val="0"/>
                  <w14:checkedState w14:val="2612" w14:font="MS Gothic"/>
                  <w14:uncheckedState w14:val="2610" w14:font="MS Gothic"/>
                </w14:checkbox>
              </w:sdt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i/>
                <w:iCs/>
                <w:sz w:val="22"/>
              </w:rPr>
              <w:t>Comercialización y venta al por menor</w:t>
            </w:r>
            <w:r w:rsidR="00EC353E" w:rsidRPr="002758DA">
              <w:rPr>
                <w:rFonts w:asciiTheme="majorHAnsi" w:hAnsiTheme="majorHAnsi"/>
                <w:i/>
                <w:iCs/>
                <w:sz w:val="22"/>
              </w:rPr>
              <w:t xml:space="preserve">  </w:t>
            </w:r>
          </w:p>
          <w:p w14:paraId="5FDBB6A9" w14:textId="1736C969" w:rsidR="00B57141" w:rsidRPr="002758DA" w:rsidRDefault="00000000" w:rsidP="00F630DF">
            <w:pPr>
              <w:spacing w:after="0"/>
              <w:ind w:left="1080" w:hanging="360"/>
              <w:jc w:val="left"/>
              <w:rPr>
                <w:rFonts w:asciiTheme="majorHAnsi" w:eastAsia="Calibri" w:hAnsiTheme="majorHAnsi" w:cs="Calibri"/>
                <w:sz w:val="22"/>
              </w:rPr>
            </w:pPr>
            <w:sdt>
              <w:sdtPr>
                <w:rPr>
                  <w:rFonts w:asciiTheme="majorHAnsi" w:eastAsia="MS Mincho" w:hAnsiTheme="majorHAnsi"/>
                  <w:bCs/>
                  <w:sz w:val="22"/>
                  <w:lang w:eastAsia="ja-JP" w:bidi="th-TH"/>
                </w:rPr>
                <w:id w:val="-1499271618"/>
                <w14:checkbox>
                  <w14:checked w14:val="0"/>
                  <w14:checkedState w14:val="2612" w14:font="MS Gothic"/>
                  <w14:uncheckedState w14:val="2610" w14:font="MS Gothic"/>
                </w14:checkbox>
              </w:sdt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i/>
                <w:iCs/>
                <w:sz w:val="22"/>
              </w:rPr>
              <w:t>Transporte</w:t>
            </w:r>
            <w:r w:rsidR="00EC353E" w:rsidRPr="002758DA">
              <w:rPr>
                <w:rFonts w:asciiTheme="majorHAnsi" w:hAnsiTheme="majorHAnsi"/>
                <w:i/>
                <w:iCs/>
                <w:sz w:val="22"/>
              </w:rPr>
              <w:t xml:space="preserve"> </w:t>
            </w:r>
          </w:p>
          <w:p w14:paraId="0AFB483D" w14:textId="564232B0" w:rsidR="00B57141" w:rsidRPr="002758DA" w:rsidRDefault="00000000" w:rsidP="00F630DF">
            <w:pPr>
              <w:spacing w:after="0"/>
              <w:ind w:left="720"/>
              <w:jc w:val="left"/>
              <w:rPr>
                <w:rFonts w:asciiTheme="majorHAnsi" w:eastAsia="Calibri" w:hAnsiTheme="majorHAnsi" w:cs="Calibri"/>
                <w:i/>
                <w:iCs/>
                <w:sz w:val="22"/>
              </w:rPr>
            </w:pPr>
            <w:sdt>
              <w:sdtPr>
                <w:rPr>
                  <w:rFonts w:asciiTheme="majorHAnsi" w:eastAsia="MS Mincho" w:hAnsiTheme="majorHAnsi"/>
                  <w:bCs/>
                  <w:sz w:val="22"/>
                  <w:lang w:eastAsia="ja-JP" w:bidi="th-TH"/>
                </w:rPr>
                <w:id w:val="1913502793"/>
                <w14:checkbox>
                  <w14:checked w14:val="1"/>
                  <w14:checkedState w14:val="2612" w14:font="MS Gothic"/>
                  <w14:uncheckedState w14:val="2610" w14:font="MS Gothic"/>
                </w14:checkbox>
              </w:sdtPr>
              <w:sdtContent>
                <w:r w:rsidR="00EA206C">
                  <w:rPr>
                    <w:rFonts w:ascii="MS Gothic" w:eastAsia="MS Gothic" w:hAnsi="MS Gothic" w:hint="eastAsia"/>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758DA">
              <w:rPr>
                <w:rFonts w:asciiTheme="majorHAnsi" w:hAnsiTheme="majorHAnsi"/>
                <w:i/>
                <w:iCs/>
                <w:sz w:val="22"/>
              </w:rPr>
              <w:t>Pérdida y desperdicio de alimentos</w:t>
            </w:r>
          </w:p>
          <w:p w14:paraId="650F13A4" w14:textId="61BE9965" w:rsidR="00B57141" w:rsidRPr="002758DA" w:rsidRDefault="00000000" w:rsidP="00F630DF">
            <w:pPr>
              <w:spacing w:after="0"/>
              <w:ind w:left="720"/>
              <w:jc w:val="left"/>
              <w:rPr>
                <w:rFonts w:asciiTheme="majorHAnsi" w:eastAsia="Calibri" w:hAnsiTheme="majorHAnsi" w:cs="Calibri"/>
                <w:i/>
                <w:iCs/>
                <w:sz w:val="22"/>
              </w:rPr>
            </w:pPr>
            <w:sdt>
              <w:sdtPr>
                <w:rPr>
                  <w:rFonts w:asciiTheme="majorHAnsi" w:eastAsia="MS Mincho" w:hAnsiTheme="majorHAnsi"/>
                  <w:bCs/>
                  <w:sz w:val="22"/>
                  <w:lang w:val="es-ES_tradnl" w:eastAsia="ja-JP" w:bidi="th-TH"/>
                </w:rPr>
                <w:id w:val="-258912507"/>
                <w14:checkbox>
                  <w14:checked w14:val="0"/>
                  <w14:checkedState w14:val="2612" w14:font="MS Gothic"/>
                  <w14:uncheckedState w14:val="2610" w14:font="MS Gothic"/>
                </w14:checkbox>
              </w:sdtPr>
              <w:sdtContent>
                <w:r w:rsidR="00EC353E" w:rsidRPr="0029709B">
                  <w:rPr>
                    <w:rFonts w:ascii="Segoe UI Symbol" w:eastAsia="MS Gothic" w:hAnsi="Segoe UI Symbol" w:cs="Segoe UI Symbol"/>
                    <w:bCs/>
                    <w:sz w:val="22"/>
                    <w:lang w:val="es-ES_tradnl" w:eastAsia="ja-JP" w:bidi="th-TH"/>
                  </w:rPr>
                  <w:t>☐</w:t>
                </w:r>
              </w:sdtContent>
            </w:sdt>
            <w:r w:rsidR="00EC353E" w:rsidRPr="0029709B">
              <w:rPr>
                <w:rFonts w:asciiTheme="majorHAnsi" w:eastAsia="MS Mincho" w:hAnsiTheme="majorHAnsi"/>
                <w:bCs/>
                <w:sz w:val="22"/>
                <w:lang w:val="es-ES_tradnl" w:eastAsia="ja-JP" w:bidi="th-TH"/>
              </w:rPr>
              <w:t xml:space="preserve"> </w:t>
            </w:r>
            <w:r w:rsidR="00EC353E" w:rsidRPr="0029709B">
              <w:rPr>
                <w:rFonts w:asciiTheme="majorHAnsi" w:hAnsiTheme="majorHAnsi"/>
                <w:i/>
                <w:iCs/>
                <w:sz w:val="22"/>
              </w:rPr>
              <w:t>Embalaje</w:t>
            </w:r>
            <w:r w:rsidR="00EC353E" w:rsidRPr="002758DA">
              <w:rPr>
                <w:rFonts w:asciiTheme="majorHAnsi" w:hAnsiTheme="majorHAnsi"/>
                <w:i/>
                <w:iCs/>
                <w:sz w:val="22"/>
              </w:rPr>
              <w:t xml:space="preserve"> </w:t>
            </w:r>
          </w:p>
          <w:p w14:paraId="0E715F5C" w14:textId="40222CF4" w:rsidR="00B57141" w:rsidRPr="002758DA" w:rsidRDefault="00000000" w:rsidP="00F630DF">
            <w:pPr>
              <w:spacing w:after="0"/>
              <w:ind w:left="720"/>
              <w:jc w:val="left"/>
              <w:rPr>
                <w:rFonts w:asciiTheme="majorHAnsi" w:eastAsia="Calibri" w:hAnsiTheme="majorHAnsi" w:cs="Calibri"/>
                <w:i/>
                <w:iCs/>
                <w:sz w:val="22"/>
              </w:rPr>
            </w:pPr>
            <w:sdt>
              <w:sdtPr>
                <w:rPr>
                  <w:rFonts w:asciiTheme="majorHAnsi" w:eastAsia="MS Mincho" w:hAnsiTheme="majorHAnsi"/>
                  <w:bCs/>
                  <w:sz w:val="22"/>
                  <w:lang w:val="es-ES_tradnl" w:eastAsia="ja-JP" w:bidi="th-TH"/>
                </w:rPr>
                <w:id w:val="1372495765"/>
                <w14:checkbox>
                  <w14:checked w14:val="0"/>
                  <w14:checkedState w14:val="2612" w14:font="MS Gothic"/>
                  <w14:uncheckedState w14:val="2610" w14:font="MS Gothic"/>
                </w14:checkbox>
              </w:sdtPr>
              <w:sdtContent>
                <w:r w:rsidR="00EC353E" w:rsidRPr="0029709B">
                  <w:rPr>
                    <w:rFonts w:ascii="Segoe UI Symbol" w:eastAsia="MS Gothic" w:hAnsi="Segoe UI Symbol" w:cs="Segoe UI Symbol"/>
                    <w:bCs/>
                    <w:sz w:val="22"/>
                    <w:lang w:val="es-ES_tradnl" w:eastAsia="ja-JP" w:bidi="th-TH"/>
                  </w:rPr>
                  <w:t>☐</w:t>
                </w:r>
              </w:sdtContent>
            </w:sdt>
            <w:r w:rsidR="00EC353E" w:rsidRPr="0029709B">
              <w:rPr>
                <w:rFonts w:asciiTheme="majorHAnsi" w:eastAsia="MS Mincho" w:hAnsiTheme="majorHAnsi"/>
                <w:bCs/>
                <w:sz w:val="22"/>
                <w:lang w:val="es-ES_tradnl" w:eastAsia="ja-JP" w:bidi="th-TH"/>
              </w:rPr>
              <w:t xml:space="preserve"> </w:t>
            </w:r>
            <w:r w:rsidR="00EC353E" w:rsidRPr="0029709B">
              <w:rPr>
                <w:rFonts w:asciiTheme="majorHAnsi" w:hAnsiTheme="majorHAnsi"/>
                <w:i/>
                <w:iCs/>
                <w:sz w:val="22"/>
              </w:rPr>
              <w:t>Almacenamiento</w:t>
            </w:r>
          </w:p>
          <w:p w14:paraId="2E640BAA" w14:textId="1A7CC4B9" w:rsidR="00B57141" w:rsidRPr="002758DA" w:rsidRDefault="00000000" w:rsidP="00F630DF">
            <w:pPr>
              <w:spacing w:after="0"/>
              <w:ind w:left="720"/>
              <w:jc w:val="left"/>
              <w:rPr>
                <w:rFonts w:asciiTheme="majorHAnsi" w:eastAsia="Calibri" w:hAnsiTheme="majorHAnsi" w:cs="Calibri"/>
                <w:i/>
                <w:iCs/>
                <w:sz w:val="22"/>
              </w:rPr>
            </w:pPr>
            <w:sdt>
              <w:sdtPr>
                <w:rPr>
                  <w:rFonts w:asciiTheme="majorHAnsi" w:eastAsia="MS Mincho" w:hAnsiTheme="majorHAnsi"/>
                  <w:bCs/>
                  <w:sz w:val="22"/>
                  <w:lang w:val="es-ES_tradnl" w:eastAsia="ja-JP" w:bidi="th-TH"/>
                </w:rPr>
                <w:id w:val="151571888"/>
                <w14:checkbox>
                  <w14:checked w14:val="0"/>
                  <w14:checkedState w14:val="2612" w14:font="MS Gothic"/>
                  <w14:uncheckedState w14:val="2610" w14:font="MS Gothic"/>
                </w14:checkbox>
              </w:sdtPr>
              <w:sdtContent>
                <w:r w:rsidR="00EC353E" w:rsidRPr="0029709B">
                  <w:rPr>
                    <w:rFonts w:ascii="Segoe UI Symbol" w:eastAsia="MS Gothic" w:hAnsi="Segoe UI Symbol" w:cs="Segoe UI Symbol"/>
                    <w:bCs/>
                    <w:sz w:val="22"/>
                    <w:lang w:val="es-ES_tradnl" w:eastAsia="ja-JP" w:bidi="th-TH"/>
                  </w:rPr>
                  <w:t>☐</w:t>
                </w:r>
              </w:sdtContent>
            </w:sdt>
            <w:r w:rsidR="00EC353E" w:rsidRPr="0029709B">
              <w:rPr>
                <w:rFonts w:asciiTheme="majorHAnsi" w:eastAsia="MS Mincho" w:hAnsiTheme="majorHAnsi"/>
                <w:bCs/>
                <w:sz w:val="22"/>
                <w:lang w:val="es-ES_tradnl" w:eastAsia="ja-JP" w:bidi="th-TH"/>
              </w:rPr>
              <w:t xml:space="preserve"> </w:t>
            </w:r>
            <w:r w:rsidR="00EC353E" w:rsidRPr="0029709B">
              <w:rPr>
                <w:rFonts w:asciiTheme="majorHAnsi" w:hAnsiTheme="majorHAnsi"/>
                <w:i/>
                <w:iCs/>
                <w:sz w:val="22"/>
              </w:rPr>
              <w:t>Distribución</w:t>
            </w:r>
          </w:p>
          <w:p w14:paraId="4F2037EC" w14:textId="77777777" w:rsidR="00B57141" w:rsidRPr="002758DA" w:rsidRDefault="00000000" w:rsidP="00F630DF">
            <w:pPr>
              <w:spacing w:before="200" w:after="200"/>
              <w:ind w:left="1080" w:hanging="360"/>
              <w:jc w:val="left"/>
              <w:rPr>
                <w:rFonts w:asciiTheme="majorHAnsi" w:eastAsia="Calibri" w:hAnsiTheme="majorHAnsi" w:cs="Calibri"/>
                <w:sz w:val="22"/>
              </w:rPr>
            </w:pPr>
            <w:sdt>
              <w:sdtPr>
                <w:rPr>
                  <w:rFonts w:asciiTheme="majorHAnsi" w:eastAsia="MS Mincho" w:hAnsiTheme="majorHAnsi"/>
                  <w:bCs/>
                  <w:sz w:val="22"/>
                </w:rPr>
                <w:id w:val="-1704705628"/>
                <w14:checkbox>
                  <w14:checked w14:val="0"/>
                  <w14:checkedState w14:val="2612" w14:font="MS Gothic"/>
                  <w14:uncheckedState w14:val="2610" w14:font="MS Gothic"/>
                </w14:checkbox>
              </w:sdtPr>
              <w:sdtContent>
                <w:r w:rsidR="00B57141" w:rsidRPr="002758DA">
                  <w:rPr>
                    <w:rFonts w:ascii="Segoe UI Symbol" w:eastAsia="MS Gothic" w:hAnsi="Segoe UI Symbol" w:cs="Segoe UI Symbol"/>
                    <w:bCs/>
                    <w:sz w:val="22"/>
                    <w:lang w:eastAsia="ja-JP" w:bidi="th-TH"/>
                  </w:rPr>
                  <w:t>☐</w:t>
                </w:r>
              </w:sdtContent>
            </w:sdt>
            <w:r w:rsidR="00612FEF" w:rsidRPr="002758DA">
              <w:rPr>
                <w:rFonts w:asciiTheme="majorHAnsi" w:hAnsiTheme="majorHAnsi"/>
                <w:sz w:val="22"/>
              </w:rPr>
              <w:t xml:space="preserve">  Otros_________</w:t>
            </w:r>
          </w:p>
          <w:p w14:paraId="220E374C" w14:textId="31B81B7C" w:rsidR="00B57141" w:rsidRPr="002758DA" w:rsidRDefault="00000000" w:rsidP="00F630DF">
            <w:pPr>
              <w:spacing w:before="200" w:after="200"/>
              <w:ind w:left="360" w:hanging="360"/>
              <w:rPr>
                <w:rFonts w:asciiTheme="majorHAnsi" w:eastAsia="Calibri" w:hAnsiTheme="majorHAnsi" w:cs="Calibri"/>
                <w:sz w:val="22"/>
              </w:rPr>
            </w:pPr>
            <w:sdt>
              <w:sdtPr>
                <w:rPr>
                  <w:rFonts w:asciiTheme="majorHAnsi" w:eastAsia="MS Mincho" w:hAnsiTheme="majorHAnsi"/>
                  <w:bCs/>
                  <w:sz w:val="22"/>
                  <w:lang w:eastAsia="ja-JP" w:bidi="th-TH"/>
                </w:rPr>
                <w:id w:val="1616644949"/>
                <w14:checkbox>
                  <w14:checked w14:val="1"/>
                  <w14:checkedState w14:val="2612" w14:font="MS Gothic"/>
                  <w14:uncheckedState w14:val="2610" w14:font="MS Gothic"/>
                </w14:checkbox>
              </w:sdtPr>
              <w:sdtContent>
                <w:r w:rsidR="00EA206C">
                  <w:rPr>
                    <w:rFonts w:ascii="MS Gothic" w:eastAsia="MS Gothic" w:hAnsi="MS Gothic" w:hint="eastAsia"/>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sz w:val="22"/>
              </w:rPr>
              <w:t>Igualdad de género</w:t>
            </w:r>
          </w:p>
          <w:p w14:paraId="166C1AEE" w14:textId="371165AD" w:rsidR="00B57141" w:rsidRPr="002758DA" w:rsidRDefault="00000000" w:rsidP="00F630DF">
            <w:pPr>
              <w:spacing w:before="200" w:after="200"/>
              <w:ind w:left="360" w:hanging="360"/>
              <w:rPr>
                <w:rFonts w:asciiTheme="majorHAnsi" w:eastAsia="Calibri" w:hAnsiTheme="majorHAnsi" w:cs="Calibri"/>
                <w:sz w:val="22"/>
              </w:rPr>
            </w:pPr>
            <w:sdt>
              <w:sdtPr>
                <w:rPr>
                  <w:rFonts w:asciiTheme="majorHAnsi" w:eastAsia="MS Mincho" w:hAnsiTheme="majorHAnsi"/>
                  <w:bCs/>
                  <w:sz w:val="22"/>
                  <w:lang w:eastAsia="ja-JP" w:bidi="th-TH"/>
                </w:rPr>
                <w:id w:val="2018419981"/>
                <w14:checkbox>
                  <w14:checked w14:val="1"/>
                  <w14:checkedState w14:val="2612" w14:font="MS Gothic"/>
                  <w14:uncheckedState w14:val="2610" w14:font="MS Gothic"/>
                </w14:checkbox>
              </w:sdtPr>
              <w:sdtContent>
                <w:r w:rsidR="00EA206C">
                  <w:rPr>
                    <w:rFonts w:ascii="MS Gothic" w:eastAsia="MS Gothic" w:hAnsi="MS Gothic" w:hint="eastAsia"/>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sz w:val="22"/>
              </w:rPr>
              <w:t>Acción por el clima</w:t>
            </w:r>
            <w:r w:rsidR="00EC353E" w:rsidRPr="002758DA">
              <w:rPr>
                <w:rFonts w:asciiTheme="majorHAnsi" w:hAnsiTheme="majorHAnsi"/>
                <w:sz w:val="22"/>
              </w:rPr>
              <w:t xml:space="preserve"> </w:t>
            </w:r>
          </w:p>
          <w:p w14:paraId="4C51D867" w14:textId="28DA6C9C" w:rsidR="00B57141" w:rsidRPr="002758DA" w:rsidRDefault="00000000" w:rsidP="00F630DF">
            <w:pPr>
              <w:spacing w:before="200" w:after="200"/>
              <w:ind w:left="360" w:hanging="360"/>
              <w:rPr>
                <w:rFonts w:asciiTheme="majorHAnsi" w:eastAsia="Calibri" w:hAnsiTheme="majorHAnsi" w:cs="Calibri"/>
                <w:sz w:val="22"/>
              </w:rPr>
            </w:pPr>
            <w:sdt>
              <w:sdtPr>
                <w:rPr>
                  <w:rFonts w:asciiTheme="majorHAnsi" w:eastAsia="MS Mincho" w:hAnsiTheme="majorHAnsi"/>
                  <w:bCs/>
                  <w:sz w:val="22"/>
                  <w:lang w:eastAsia="ja-JP" w:bidi="th-TH"/>
                </w:rPr>
                <w:id w:val="-1702852637"/>
                <w14:checkbox>
                  <w14:checked w14:val="1"/>
                  <w14:checkedState w14:val="2612" w14:font="MS Gothic"/>
                  <w14:uncheckedState w14:val="2610" w14:font="MS Gothic"/>
                </w14:checkbox>
              </w:sdtPr>
              <w:sdtContent>
                <w:r w:rsidR="00EA206C">
                  <w:rPr>
                    <w:rFonts w:ascii="MS Gothic" w:eastAsia="MS Gothic" w:hAnsi="MS Gothic" w:hint="eastAsia"/>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sz w:val="22"/>
              </w:rPr>
              <w:t>Ciudadanía y gobernanza</w:t>
            </w:r>
          </w:p>
          <w:p w14:paraId="7AE7CD3E" w14:textId="216963AA" w:rsidR="00B57141" w:rsidRPr="002758DA" w:rsidRDefault="00000000" w:rsidP="00F630DF">
            <w:pPr>
              <w:rPr>
                <w:rFonts w:asciiTheme="majorHAnsi" w:eastAsia="Calibri" w:hAnsiTheme="majorHAnsi"/>
                <w:sz w:val="22"/>
              </w:rPr>
            </w:pPr>
            <w:sdt>
              <w:sdtPr>
                <w:rPr>
                  <w:rFonts w:asciiTheme="majorHAnsi" w:eastAsia="MS Mincho" w:hAnsiTheme="majorHAnsi"/>
                  <w:bCs/>
                  <w:sz w:val="22"/>
                  <w:lang w:eastAsia="ja-JP" w:bidi="th-TH"/>
                </w:rPr>
                <w:id w:val="642401240"/>
                <w14:checkbox>
                  <w14:checked w14:val="1"/>
                  <w14:checkedState w14:val="2612" w14:font="MS Gothic"/>
                  <w14:uncheckedState w14:val="2610" w14:font="MS Gothic"/>
                </w14:checkbox>
              </w:sdtPr>
              <w:sdtContent>
                <w:r w:rsidR="00EA206C">
                  <w:rPr>
                    <w:rFonts w:ascii="MS Gothic" w:eastAsia="MS Gothic" w:hAnsi="MS Gothic" w:hint="eastAsia"/>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sz w:val="22"/>
              </w:rPr>
              <w:t>Protección social</w:t>
            </w:r>
          </w:p>
          <w:p w14:paraId="29B9BDF5" w14:textId="410F120A" w:rsidR="00B57141" w:rsidRPr="002758DA" w:rsidRDefault="00000000" w:rsidP="00F630DF">
            <w:pPr>
              <w:rPr>
                <w:rFonts w:asciiTheme="majorHAnsi" w:eastAsia="Calibri" w:hAnsiTheme="majorHAnsi"/>
                <w:sz w:val="22"/>
              </w:rPr>
            </w:pPr>
            <w:sdt>
              <w:sdtPr>
                <w:rPr>
                  <w:rFonts w:asciiTheme="majorHAnsi" w:eastAsia="MS Mincho" w:hAnsiTheme="majorHAnsi"/>
                  <w:bCs/>
                  <w:sz w:val="22"/>
                  <w:lang w:eastAsia="ja-JP" w:bidi="th-TH"/>
                </w:rPr>
                <w:id w:val="-828742507"/>
                <w14:checkbox>
                  <w14:checked w14:val="1"/>
                  <w14:checkedState w14:val="2612" w14:font="MS Gothic"/>
                  <w14:uncheckedState w14:val="2610" w14:font="MS Gothic"/>
                </w14:checkbox>
              </w:sdtPr>
              <w:sdtContent>
                <w:r w:rsidR="00EA206C">
                  <w:rPr>
                    <w:rFonts w:ascii="MS Gothic" w:eastAsia="MS Gothic" w:hAnsi="MS Gothic" w:hint="eastAsia"/>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758DA">
              <w:rPr>
                <w:rFonts w:asciiTheme="majorHAnsi" w:hAnsiTheme="majorHAnsi"/>
                <w:sz w:val="22"/>
              </w:rPr>
              <w:t>Crisis humanitarias y prolongadas</w:t>
            </w:r>
          </w:p>
          <w:p w14:paraId="55B93259" w14:textId="318E02F1" w:rsidR="00B57141" w:rsidRPr="002758DA" w:rsidRDefault="00000000" w:rsidP="00F630DF">
            <w:pPr>
              <w:rPr>
                <w:rFonts w:asciiTheme="majorHAnsi" w:eastAsia="Calibri" w:hAnsiTheme="majorHAnsi"/>
                <w:sz w:val="22"/>
              </w:rPr>
            </w:pPr>
            <w:sdt>
              <w:sdtPr>
                <w:rPr>
                  <w:rFonts w:asciiTheme="majorHAnsi" w:eastAsia="MS Mincho" w:hAnsiTheme="majorHAnsi"/>
                  <w:bCs/>
                  <w:sz w:val="22"/>
                  <w:lang w:eastAsia="ja-JP" w:bidi="th-TH"/>
                </w:rPr>
                <w:id w:val="-815182334"/>
                <w14:checkbox>
                  <w14:checked w14:val="1"/>
                  <w14:checkedState w14:val="2612" w14:font="MS Gothic"/>
                  <w14:uncheckedState w14:val="2610" w14:font="MS Gothic"/>
                </w14:checkbox>
              </w:sdtPr>
              <w:sdtContent>
                <w:r w:rsidR="00EA206C">
                  <w:rPr>
                    <w:rFonts w:ascii="MS Gothic" w:eastAsia="MS Gothic" w:hAnsi="MS Gothic" w:hint="eastAsia"/>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sz w:val="22"/>
              </w:rPr>
              <w:t>Resolución de conflictos, paz y resiliencia</w:t>
            </w:r>
          </w:p>
          <w:p w14:paraId="3CCD7213" w14:textId="21F3F8FC" w:rsidR="00B57141" w:rsidRPr="002758DA" w:rsidRDefault="00000000" w:rsidP="00F630DF">
            <w:pPr>
              <w:spacing w:before="200" w:after="200"/>
              <w:ind w:left="360" w:hanging="360"/>
              <w:rPr>
                <w:rFonts w:asciiTheme="majorHAnsi" w:eastAsia="Calibri" w:hAnsiTheme="majorHAnsi" w:cs="Calibri"/>
                <w:sz w:val="22"/>
              </w:rPr>
            </w:pPr>
            <w:sdt>
              <w:sdtPr>
                <w:rPr>
                  <w:rFonts w:asciiTheme="majorHAnsi" w:eastAsia="MS Mincho" w:hAnsiTheme="majorHAnsi"/>
                  <w:bCs/>
                  <w:sz w:val="22"/>
                  <w:lang w:eastAsia="ja-JP" w:bidi="th-TH"/>
                </w:rPr>
                <w:id w:val="60760647"/>
                <w14:checkbox>
                  <w14:checked w14:val="0"/>
                  <w14:checkedState w14:val="2612" w14:font="MS Gothic"/>
                  <w14:uncheckedState w14:val="2610" w14:font="MS Gothic"/>
                </w14:checkbox>
              </w:sdt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sz w:val="22"/>
              </w:rPr>
              <w:t>Innovaciones digitales</w:t>
            </w:r>
          </w:p>
          <w:p w14:paraId="309E1267" w14:textId="1E8BE513" w:rsidR="00B57141" w:rsidRPr="002758DA" w:rsidRDefault="00000000" w:rsidP="00F630DF">
            <w:pPr>
              <w:spacing w:before="200" w:after="200"/>
              <w:ind w:left="360" w:hanging="360"/>
              <w:rPr>
                <w:rFonts w:asciiTheme="majorHAnsi" w:eastAsia="Calibri" w:hAnsiTheme="majorHAnsi" w:cs="Calibri"/>
                <w:sz w:val="22"/>
              </w:rPr>
            </w:pPr>
            <w:sdt>
              <w:sdtPr>
                <w:rPr>
                  <w:rFonts w:asciiTheme="majorHAnsi" w:eastAsia="MS Mincho" w:hAnsiTheme="majorHAnsi"/>
                  <w:bCs/>
                  <w:sz w:val="22"/>
                </w:rPr>
                <w:id w:val="1628279123"/>
                <w14:checkbox>
                  <w14:checked w14:val="0"/>
                  <w14:checkedState w14:val="2612" w14:font="MS Gothic"/>
                  <w14:uncheckedState w14:val="2610" w14:font="MS Gothic"/>
                </w14:checkbox>
              </w:sdtPr>
              <w:sdtContent>
                <w:r w:rsidR="00B57141" w:rsidRPr="002758DA">
                  <w:rPr>
                    <w:rFonts w:ascii="Segoe UI Symbol" w:eastAsia="MS Gothic" w:hAnsi="Segoe UI Symbol" w:cs="Segoe UI Symbol"/>
                    <w:bCs/>
                    <w:sz w:val="22"/>
                    <w:lang w:eastAsia="ja-JP" w:bidi="th-TH"/>
                  </w:rPr>
                  <w:t>☐</w:t>
                </w:r>
              </w:sdtContent>
            </w:sdt>
            <w:r w:rsidR="00EC353E" w:rsidRPr="002758DA">
              <w:rPr>
                <w:rFonts w:asciiTheme="majorHAnsi" w:hAnsiTheme="majorHAnsi"/>
                <w:bCs/>
                <w:sz w:val="22"/>
              </w:rPr>
              <w:t xml:space="preserve"> </w:t>
            </w:r>
            <w:r w:rsidR="00612FEF" w:rsidRPr="002758DA">
              <w:rPr>
                <w:rFonts w:asciiTheme="majorHAnsi" w:hAnsiTheme="majorHAnsi"/>
                <w:sz w:val="22"/>
              </w:rPr>
              <w:t>Otros sectores (Por favor especifique:) _________</w:t>
            </w:r>
          </w:p>
          <w:p w14:paraId="3B34C88B" w14:textId="77777777" w:rsidR="00B57141" w:rsidRPr="002758DA" w:rsidRDefault="00B57141" w:rsidP="00F630DF">
            <w:pPr>
              <w:shd w:val="clear" w:color="auto" w:fill="FFFFFF"/>
              <w:spacing w:before="60" w:after="60"/>
              <w:rPr>
                <w:rFonts w:asciiTheme="majorHAnsi" w:eastAsia="MS Mincho" w:hAnsiTheme="majorHAnsi"/>
                <w:bCs/>
                <w:sz w:val="22"/>
                <w:lang w:eastAsia="ja-JP" w:bidi="th-TH"/>
              </w:rPr>
            </w:pPr>
          </w:p>
        </w:tc>
      </w:tr>
      <w:tr w:rsidR="0046202F" w:rsidRPr="002758DA" w14:paraId="3CE1C78E" w14:textId="77777777" w:rsidTr="00F630DF">
        <w:trPr>
          <w:trHeight w:val="369"/>
        </w:trPr>
        <w:tc>
          <w:tcPr>
            <w:tcW w:w="2484" w:type="pct"/>
          </w:tcPr>
          <w:p w14:paraId="212EFF55" w14:textId="38291292" w:rsidR="00B57141" w:rsidRPr="0029709B" w:rsidRDefault="00B57141" w:rsidP="00F630DF">
            <w:pPr>
              <w:spacing w:before="200" w:after="200"/>
              <w:jc w:val="left"/>
              <w:rPr>
                <w:rFonts w:asciiTheme="majorHAnsi" w:eastAsia="Calibri" w:hAnsiTheme="majorHAnsi" w:cs="Calibri"/>
                <w:b/>
                <w:bCs/>
                <w:sz w:val="22"/>
              </w:rPr>
            </w:pPr>
            <w:r w:rsidRPr="0029709B">
              <w:rPr>
                <w:rFonts w:asciiTheme="majorHAnsi" w:hAnsiTheme="majorHAnsi"/>
                <w:sz w:val="22"/>
              </w:rPr>
              <w:lastRenderedPageBreak/>
              <w:t>¿</w:t>
            </w:r>
            <w:r w:rsidR="002758DA" w:rsidRPr="0029709B">
              <w:rPr>
                <w:rFonts w:asciiTheme="majorHAnsi" w:hAnsiTheme="majorHAnsi"/>
                <w:sz w:val="22"/>
              </w:rPr>
              <w:t>Si corresponde a su buena práctica, q</w:t>
            </w:r>
            <w:r w:rsidRPr="0029709B">
              <w:rPr>
                <w:rFonts w:asciiTheme="majorHAnsi" w:hAnsiTheme="majorHAnsi"/>
                <w:sz w:val="22"/>
              </w:rPr>
              <w:t xml:space="preserve">uiénes son los </w:t>
            </w:r>
            <w:r w:rsidRPr="0029709B">
              <w:rPr>
                <w:rFonts w:asciiTheme="majorHAnsi" w:hAnsiTheme="majorHAnsi"/>
                <w:b/>
                <w:bCs/>
                <w:sz w:val="22"/>
              </w:rPr>
              <w:t>asociados financieros</w:t>
            </w:r>
            <w:r w:rsidRPr="0029709B">
              <w:rPr>
                <w:rFonts w:asciiTheme="majorHAnsi" w:hAnsiTheme="majorHAnsi"/>
                <w:sz w:val="22"/>
              </w:rPr>
              <w:t xml:space="preserve"> que </w:t>
            </w:r>
            <w:r w:rsidR="002758DA" w:rsidRPr="0029709B">
              <w:rPr>
                <w:rFonts w:asciiTheme="majorHAnsi" w:hAnsiTheme="majorHAnsi"/>
                <w:sz w:val="22"/>
              </w:rPr>
              <w:t xml:space="preserve">la </w:t>
            </w:r>
            <w:r w:rsidRPr="0029709B">
              <w:rPr>
                <w:rFonts w:asciiTheme="majorHAnsi" w:hAnsiTheme="majorHAnsi"/>
                <w:sz w:val="22"/>
              </w:rPr>
              <w:t>apoyan?</w:t>
            </w:r>
          </w:p>
        </w:tc>
        <w:tc>
          <w:tcPr>
            <w:tcW w:w="2516" w:type="pct"/>
          </w:tcPr>
          <w:p w14:paraId="7C457C5F" w14:textId="77777777" w:rsidR="00EA206C" w:rsidRDefault="00EA206C" w:rsidP="00F630DF">
            <w:pPr>
              <w:spacing w:before="200" w:after="200"/>
              <w:ind w:left="360" w:hanging="360"/>
              <w:jc w:val="left"/>
              <w:rPr>
                <w:rFonts w:asciiTheme="majorHAnsi" w:eastAsia="Calibri" w:hAnsiTheme="majorHAnsi" w:cs="Segoe UI Symbol"/>
                <w:sz w:val="22"/>
              </w:rPr>
            </w:pPr>
            <w:r>
              <w:rPr>
                <w:rFonts w:asciiTheme="majorHAnsi" w:eastAsia="Calibri" w:hAnsiTheme="majorHAnsi" w:cs="Segoe UI Symbol"/>
                <w:sz w:val="22"/>
              </w:rPr>
              <w:t>ACNUR</w:t>
            </w:r>
          </w:p>
          <w:p w14:paraId="229C11CF" w14:textId="10C13FA7" w:rsidR="00B57141" w:rsidRDefault="00EA206C" w:rsidP="00F630DF">
            <w:pPr>
              <w:spacing w:before="200" w:after="200"/>
              <w:ind w:left="360" w:hanging="360"/>
              <w:jc w:val="left"/>
              <w:rPr>
                <w:rFonts w:asciiTheme="majorHAnsi" w:eastAsia="Calibri" w:hAnsiTheme="majorHAnsi" w:cs="Segoe UI Symbol"/>
                <w:sz w:val="22"/>
              </w:rPr>
            </w:pPr>
            <w:r>
              <w:rPr>
                <w:rFonts w:asciiTheme="majorHAnsi" w:eastAsia="Calibri" w:hAnsiTheme="majorHAnsi" w:cs="Segoe UI Symbol"/>
                <w:sz w:val="22"/>
              </w:rPr>
              <w:t>Gobiernos locales (GAD cantonal y parroquial)</w:t>
            </w:r>
          </w:p>
          <w:p w14:paraId="23061F0C" w14:textId="65566746" w:rsidR="00EA206C" w:rsidRPr="0029709B" w:rsidDel="00862017" w:rsidRDefault="00EA206C" w:rsidP="00F630DF">
            <w:pPr>
              <w:spacing w:before="200" w:after="200"/>
              <w:ind w:left="360" w:hanging="360"/>
              <w:jc w:val="left"/>
              <w:rPr>
                <w:rFonts w:asciiTheme="majorHAnsi" w:eastAsia="Calibri" w:hAnsiTheme="majorHAnsi" w:cs="Segoe UI Symbol"/>
                <w:sz w:val="22"/>
              </w:rPr>
            </w:pPr>
          </w:p>
        </w:tc>
      </w:tr>
      <w:tr w:rsidR="00B57141" w:rsidRPr="002758DA" w14:paraId="7EEC9401" w14:textId="77777777" w:rsidTr="00F630DF">
        <w:trPr>
          <w:trHeight w:val="487"/>
        </w:trPr>
        <w:tc>
          <w:tcPr>
            <w:tcW w:w="5000" w:type="pct"/>
            <w:gridSpan w:val="2"/>
          </w:tcPr>
          <w:p w14:paraId="648C7287" w14:textId="77777777" w:rsidR="00B57141" w:rsidRPr="00EA206C" w:rsidRDefault="00B57141" w:rsidP="00B57141">
            <w:pPr>
              <w:pStyle w:val="ListParagraph"/>
              <w:numPr>
                <w:ilvl w:val="0"/>
                <w:numId w:val="40"/>
              </w:numPr>
              <w:shd w:val="clear" w:color="auto" w:fill="FFFFFF"/>
              <w:spacing w:before="60" w:after="60"/>
              <w:rPr>
                <w:rFonts w:asciiTheme="majorHAnsi" w:eastAsia="MS Mincho" w:hAnsiTheme="majorHAnsi"/>
                <w:bCs/>
                <w:sz w:val="22"/>
              </w:rPr>
            </w:pPr>
            <w:r w:rsidRPr="0029709B">
              <w:rPr>
                <w:rFonts w:asciiTheme="majorHAnsi" w:hAnsiTheme="majorHAnsi"/>
                <w:sz w:val="22"/>
              </w:rPr>
              <w:t xml:space="preserve">Resuma en pocas frases su buena práctica de participación </w:t>
            </w:r>
            <w:r w:rsidR="002758DA">
              <w:rPr>
                <w:rFonts w:asciiTheme="majorHAnsi" w:hAnsiTheme="majorHAnsi"/>
                <w:sz w:val="22"/>
              </w:rPr>
              <w:t>comunitaria</w:t>
            </w:r>
            <w:r w:rsidRPr="0029709B">
              <w:rPr>
                <w:rFonts w:asciiTheme="majorHAnsi" w:hAnsiTheme="majorHAnsi"/>
                <w:sz w:val="22"/>
              </w:rPr>
              <w:t>.</w:t>
            </w:r>
            <w:r w:rsidR="002758DA">
              <w:rPr>
                <w:rFonts w:asciiTheme="majorHAnsi" w:hAnsiTheme="majorHAnsi"/>
                <w:sz w:val="22"/>
              </w:rPr>
              <w:t xml:space="preserve"> </w:t>
            </w:r>
            <w:r w:rsidRPr="0029709B">
              <w:rPr>
                <w:rFonts w:asciiTheme="majorHAnsi" w:hAnsiTheme="majorHAnsi"/>
                <w:sz w:val="22"/>
              </w:rPr>
              <w:t xml:space="preserve"> </w:t>
            </w:r>
          </w:p>
          <w:p w14:paraId="5E907AC6" w14:textId="77777777" w:rsidR="00EA206C" w:rsidRDefault="00EA206C" w:rsidP="00EA206C">
            <w:pPr>
              <w:shd w:val="clear" w:color="auto" w:fill="FFFFFF"/>
              <w:spacing w:before="60" w:after="60"/>
              <w:rPr>
                <w:rFonts w:asciiTheme="majorHAnsi" w:eastAsia="MS Mincho" w:hAnsiTheme="majorHAnsi"/>
                <w:bCs/>
                <w:sz w:val="22"/>
              </w:rPr>
            </w:pPr>
            <w:r>
              <w:rPr>
                <w:rFonts w:asciiTheme="majorHAnsi" w:eastAsia="MS Mincho" w:hAnsiTheme="majorHAnsi"/>
                <w:bCs/>
                <w:sz w:val="22"/>
              </w:rPr>
              <w:t>Agronegocios es:</w:t>
            </w:r>
          </w:p>
          <w:p w14:paraId="2DB03742" w14:textId="0E4CFD92" w:rsidR="00EA206C" w:rsidRPr="00966521" w:rsidRDefault="00EA206C" w:rsidP="00966521">
            <w:pPr>
              <w:pStyle w:val="ListParagraph"/>
              <w:numPr>
                <w:ilvl w:val="0"/>
                <w:numId w:val="41"/>
              </w:numPr>
              <w:shd w:val="clear" w:color="auto" w:fill="FFFFFF"/>
              <w:spacing w:before="60" w:after="60"/>
              <w:rPr>
                <w:rFonts w:asciiTheme="majorHAnsi" w:eastAsia="MS Mincho" w:hAnsiTheme="majorHAnsi"/>
                <w:bCs/>
                <w:sz w:val="22"/>
              </w:rPr>
            </w:pPr>
            <w:r w:rsidRPr="00966521">
              <w:rPr>
                <w:rFonts w:asciiTheme="majorHAnsi" w:eastAsia="MS Mincho" w:hAnsiTheme="majorHAnsi"/>
                <w:bCs/>
                <w:sz w:val="22"/>
              </w:rPr>
              <w:t>Un proceso de fortalecimiento</w:t>
            </w:r>
            <w:r w:rsidR="00966521" w:rsidRPr="00966521">
              <w:rPr>
                <w:rFonts w:asciiTheme="majorHAnsi" w:eastAsia="MS Mincho" w:hAnsiTheme="majorHAnsi"/>
                <w:bCs/>
                <w:sz w:val="22"/>
              </w:rPr>
              <w:t xml:space="preserve">, </w:t>
            </w:r>
            <w:r w:rsidRPr="00966521">
              <w:rPr>
                <w:rFonts w:asciiTheme="majorHAnsi" w:eastAsia="MS Mincho" w:hAnsiTheme="majorHAnsi"/>
                <w:bCs/>
                <w:sz w:val="22"/>
              </w:rPr>
              <w:t>identidad comunitaria</w:t>
            </w:r>
            <w:r w:rsidR="00966521" w:rsidRPr="00966521">
              <w:rPr>
                <w:rFonts w:asciiTheme="majorHAnsi" w:eastAsia="MS Mincho" w:hAnsiTheme="majorHAnsi"/>
                <w:bCs/>
                <w:sz w:val="22"/>
              </w:rPr>
              <w:t>, cohesión y conexión comunitaria entre lo rural y lo urbano</w:t>
            </w:r>
            <w:r w:rsidRPr="00966521">
              <w:rPr>
                <w:rFonts w:asciiTheme="majorHAnsi" w:eastAsia="MS Mincho" w:hAnsiTheme="majorHAnsi"/>
                <w:bCs/>
                <w:sz w:val="22"/>
              </w:rPr>
              <w:t xml:space="preserve">. </w:t>
            </w:r>
          </w:p>
          <w:p w14:paraId="3A77EE2B" w14:textId="1D872890" w:rsidR="00966521" w:rsidRPr="00966521" w:rsidRDefault="00EA206C" w:rsidP="00EA206C">
            <w:pPr>
              <w:pStyle w:val="ListParagraph"/>
              <w:numPr>
                <w:ilvl w:val="0"/>
                <w:numId w:val="41"/>
              </w:numPr>
              <w:shd w:val="clear" w:color="auto" w:fill="FFFFFF"/>
              <w:spacing w:before="60" w:after="60"/>
              <w:rPr>
                <w:rFonts w:asciiTheme="majorHAnsi" w:eastAsia="MS Mincho" w:hAnsiTheme="majorHAnsi"/>
                <w:bCs/>
                <w:sz w:val="22"/>
              </w:rPr>
            </w:pPr>
            <w:r w:rsidRPr="00966521">
              <w:rPr>
                <w:rFonts w:asciiTheme="majorHAnsi" w:eastAsia="MS Mincho" w:hAnsiTheme="majorHAnsi"/>
                <w:bCs/>
                <w:sz w:val="22"/>
              </w:rPr>
              <w:t xml:space="preserve">Fomento de prácticas productivas sostenibles, agroecológicas </w:t>
            </w:r>
            <w:r w:rsidR="00966521" w:rsidRPr="00966521">
              <w:rPr>
                <w:rFonts w:asciiTheme="majorHAnsi" w:eastAsia="MS Mincho" w:hAnsiTheme="majorHAnsi"/>
                <w:bCs/>
                <w:sz w:val="22"/>
              </w:rPr>
              <w:t>desde un enfoque de economía solidaria inclusiva y con tendencia hacia lo circular. Al hablar de prácticas agroecológicas nos referimos a:</w:t>
            </w:r>
          </w:p>
          <w:p w14:paraId="6E356622" w14:textId="5DDC8137" w:rsidR="00966521" w:rsidRPr="00966521" w:rsidRDefault="00966521" w:rsidP="00966521">
            <w:pPr>
              <w:pStyle w:val="ListParagraph"/>
              <w:numPr>
                <w:ilvl w:val="0"/>
                <w:numId w:val="43"/>
              </w:numPr>
              <w:shd w:val="clear" w:color="auto" w:fill="FFFFFF"/>
              <w:spacing w:before="60" w:after="60"/>
              <w:rPr>
                <w:rFonts w:asciiTheme="majorHAnsi" w:eastAsia="MS Mincho" w:hAnsiTheme="majorHAnsi"/>
                <w:bCs/>
                <w:sz w:val="22"/>
              </w:rPr>
            </w:pPr>
            <w:r w:rsidRPr="00966521">
              <w:rPr>
                <w:rFonts w:asciiTheme="majorHAnsi" w:eastAsia="MS Mincho" w:hAnsiTheme="majorHAnsi"/>
                <w:bCs/>
                <w:sz w:val="22"/>
              </w:rPr>
              <w:t xml:space="preserve">Producción de cultivos (siembra, control de plagas y malezas) orgánico. </w:t>
            </w:r>
          </w:p>
          <w:p w14:paraId="53E7FC8F" w14:textId="50A185F6" w:rsidR="00966521" w:rsidRPr="00966521" w:rsidRDefault="00966521" w:rsidP="00966521">
            <w:pPr>
              <w:pStyle w:val="ListParagraph"/>
              <w:numPr>
                <w:ilvl w:val="0"/>
                <w:numId w:val="43"/>
              </w:numPr>
              <w:shd w:val="clear" w:color="auto" w:fill="FFFFFF"/>
              <w:spacing w:before="60" w:after="60"/>
              <w:rPr>
                <w:rFonts w:asciiTheme="majorHAnsi" w:eastAsia="MS Mincho" w:hAnsiTheme="majorHAnsi"/>
                <w:bCs/>
                <w:sz w:val="22"/>
              </w:rPr>
            </w:pPr>
            <w:r w:rsidRPr="00966521">
              <w:rPr>
                <w:rFonts w:asciiTheme="majorHAnsi" w:eastAsia="MS Mincho" w:hAnsiTheme="majorHAnsi"/>
                <w:bCs/>
                <w:sz w:val="22"/>
              </w:rPr>
              <w:t xml:space="preserve">Preservación de acuíferos </w:t>
            </w:r>
          </w:p>
          <w:p w14:paraId="7DFEC974" w14:textId="77777777" w:rsidR="00966521" w:rsidRDefault="00966521" w:rsidP="00966521">
            <w:pPr>
              <w:pStyle w:val="ListParagraph"/>
              <w:numPr>
                <w:ilvl w:val="0"/>
                <w:numId w:val="43"/>
              </w:numPr>
              <w:shd w:val="clear" w:color="auto" w:fill="FFFFFF"/>
              <w:spacing w:before="60" w:after="60"/>
              <w:rPr>
                <w:rFonts w:asciiTheme="majorHAnsi" w:eastAsia="MS Mincho" w:hAnsiTheme="majorHAnsi"/>
                <w:bCs/>
                <w:sz w:val="22"/>
              </w:rPr>
            </w:pPr>
            <w:r w:rsidRPr="00966521">
              <w:rPr>
                <w:rFonts w:asciiTheme="majorHAnsi" w:eastAsia="MS Mincho" w:hAnsiTheme="majorHAnsi"/>
                <w:bCs/>
                <w:sz w:val="22"/>
              </w:rPr>
              <w:t xml:space="preserve">Conservación del bosque nativo </w:t>
            </w:r>
          </w:p>
          <w:p w14:paraId="2505F2A9" w14:textId="1F46E653" w:rsidR="00966521" w:rsidRPr="00966521" w:rsidRDefault="00966521" w:rsidP="00966521">
            <w:pPr>
              <w:pStyle w:val="ListParagraph"/>
              <w:numPr>
                <w:ilvl w:val="0"/>
                <w:numId w:val="43"/>
              </w:numPr>
              <w:shd w:val="clear" w:color="auto" w:fill="FFFFFF"/>
              <w:spacing w:before="60" w:after="60"/>
              <w:rPr>
                <w:rFonts w:asciiTheme="majorHAnsi" w:eastAsia="MS Mincho" w:hAnsiTheme="majorHAnsi"/>
                <w:bCs/>
                <w:sz w:val="22"/>
              </w:rPr>
            </w:pPr>
            <w:r w:rsidRPr="00966521">
              <w:rPr>
                <w:rFonts w:asciiTheme="majorHAnsi" w:eastAsia="MS Mincho" w:hAnsiTheme="majorHAnsi"/>
                <w:bCs/>
                <w:sz w:val="22"/>
              </w:rPr>
              <w:lastRenderedPageBreak/>
              <w:t xml:space="preserve">No expansión de la frontera agrícola </w:t>
            </w:r>
          </w:p>
          <w:p w14:paraId="131D4938" w14:textId="542E4186" w:rsidR="00966521" w:rsidRPr="00966521" w:rsidRDefault="00966521" w:rsidP="00966521">
            <w:pPr>
              <w:pStyle w:val="ListParagraph"/>
              <w:numPr>
                <w:ilvl w:val="0"/>
                <w:numId w:val="41"/>
              </w:numPr>
              <w:shd w:val="clear" w:color="auto" w:fill="FFFFFF"/>
              <w:spacing w:before="60" w:after="60"/>
              <w:rPr>
                <w:rFonts w:asciiTheme="majorHAnsi" w:eastAsia="MS Mincho" w:hAnsiTheme="majorHAnsi"/>
                <w:bCs/>
                <w:sz w:val="22"/>
              </w:rPr>
            </w:pPr>
            <w:r w:rsidRPr="00966521">
              <w:rPr>
                <w:rFonts w:asciiTheme="majorHAnsi" w:eastAsia="MS Mincho" w:hAnsiTheme="majorHAnsi"/>
                <w:bCs/>
                <w:sz w:val="22"/>
              </w:rPr>
              <w:t>Fortalecimiento y creación de estrategias de economía local comunitaria de desarrollo en un contexto amazónico y fronterizo</w:t>
            </w:r>
            <w:r w:rsidR="0006054D">
              <w:rPr>
                <w:rFonts w:asciiTheme="majorHAnsi" w:eastAsia="MS Mincho" w:hAnsiTheme="majorHAnsi"/>
                <w:bCs/>
                <w:sz w:val="22"/>
              </w:rPr>
              <w:t xml:space="preserve"> dándole valor agregado a </w:t>
            </w:r>
            <w:proofErr w:type="gramStart"/>
            <w:r w:rsidR="0006054D">
              <w:rPr>
                <w:rFonts w:asciiTheme="majorHAnsi" w:eastAsia="MS Mincho" w:hAnsiTheme="majorHAnsi"/>
                <w:bCs/>
                <w:sz w:val="22"/>
              </w:rPr>
              <w:t xml:space="preserve">la </w:t>
            </w:r>
            <w:r>
              <w:rPr>
                <w:rFonts w:asciiTheme="majorHAnsi" w:eastAsia="MS Mincho" w:hAnsiTheme="majorHAnsi"/>
                <w:bCs/>
                <w:sz w:val="22"/>
              </w:rPr>
              <w:t xml:space="preserve"> materia</w:t>
            </w:r>
            <w:proofErr w:type="gramEnd"/>
            <w:r>
              <w:rPr>
                <w:rFonts w:asciiTheme="majorHAnsi" w:eastAsia="MS Mincho" w:hAnsiTheme="majorHAnsi"/>
                <w:bCs/>
                <w:sz w:val="22"/>
              </w:rPr>
              <w:t xml:space="preserve"> prima </w:t>
            </w:r>
            <w:r w:rsidR="0006054D">
              <w:rPr>
                <w:rFonts w:asciiTheme="majorHAnsi" w:eastAsia="MS Mincho" w:hAnsiTheme="majorHAnsi"/>
                <w:bCs/>
                <w:sz w:val="22"/>
              </w:rPr>
              <w:t>local (verde, yuca, maní, maíz, caña de azúcar, leche, cacao)</w:t>
            </w:r>
          </w:p>
          <w:p w14:paraId="0ECF0B79" w14:textId="26AA7661" w:rsidR="00966521" w:rsidRDefault="00966521" w:rsidP="00966521">
            <w:pPr>
              <w:pStyle w:val="ListParagraph"/>
              <w:numPr>
                <w:ilvl w:val="0"/>
                <w:numId w:val="41"/>
              </w:numPr>
              <w:shd w:val="clear" w:color="auto" w:fill="FFFFFF"/>
              <w:spacing w:before="60" w:after="60"/>
              <w:rPr>
                <w:rFonts w:asciiTheme="majorHAnsi" w:eastAsia="MS Mincho" w:hAnsiTheme="majorHAnsi"/>
                <w:bCs/>
                <w:sz w:val="22"/>
              </w:rPr>
            </w:pPr>
            <w:r w:rsidRPr="00966521">
              <w:rPr>
                <w:rFonts w:asciiTheme="majorHAnsi" w:eastAsia="MS Mincho" w:hAnsiTheme="majorHAnsi"/>
                <w:bCs/>
                <w:sz w:val="22"/>
              </w:rPr>
              <w:t>Incorporación de personas refugiadas, solicitantes de refugio e indígenas en circuitos productivos locales.</w:t>
            </w:r>
          </w:p>
          <w:p w14:paraId="3616F6FF" w14:textId="3DD551D6" w:rsidR="00966521" w:rsidRDefault="00966521" w:rsidP="0006054D">
            <w:pPr>
              <w:pStyle w:val="ListParagraph"/>
              <w:numPr>
                <w:ilvl w:val="0"/>
                <w:numId w:val="41"/>
              </w:numPr>
              <w:shd w:val="clear" w:color="auto" w:fill="FFFFFF"/>
              <w:spacing w:before="60" w:after="60"/>
              <w:rPr>
                <w:rFonts w:asciiTheme="majorHAnsi" w:eastAsia="MS Mincho" w:hAnsiTheme="majorHAnsi"/>
                <w:bCs/>
                <w:sz w:val="22"/>
              </w:rPr>
            </w:pPr>
            <w:r>
              <w:rPr>
                <w:rFonts w:asciiTheme="majorHAnsi" w:eastAsia="MS Mincho" w:hAnsiTheme="majorHAnsi"/>
                <w:bCs/>
                <w:sz w:val="22"/>
              </w:rPr>
              <w:t xml:space="preserve">Consideración del sistema educativo como factor de protección y cohesión comunitaria. </w:t>
            </w:r>
          </w:p>
          <w:p w14:paraId="7F232B66" w14:textId="77777777" w:rsidR="00966521" w:rsidRDefault="0006054D" w:rsidP="00EA206C">
            <w:pPr>
              <w:pStyle w:val="ListParagraph"/>
              <w:numPr>
                <w:ilvl w:val="0"/>
                <w:numId w:val="41"/>
              </w:numPr>
              <w:shd w:val="clear" w:color="auto" w:fill="FFFFFF"/>
              <w:spacing w:before="60" w:after="60"/>
              <w:rPr>
                <w:rFonts w:asciiTheme="majorHAnsi" w:eastAsia="MS Mincho" w:hAnsiTheme="majorHAnsi"/>
                <w:bCs/>
                <w:sz w:val="22"/>
              </w:rPr>
            </w:pPr>
            <w:r>
              <w:rPr>
                <w:rFonts w:asciiTheme="majorHAnsi" w:eastAsia="MS Mincho" w:hAnsiTheme="majorHAnsi"/>
                <w:bCs/>
                <w:sz w:val="22"/>
              </w:rPr>
              <w:t xml:space="preserve">Fortalecimiento de capacidad de negociación de las asociaciones de agricultores con actores gubernamentales y privados. </w:t>
            </w:r>
          </w:p>
          <w:p w14:paraId="3CB17544" w14:textId="2836BAC2" w:rsidR="0006054D" w:rsidRPr="0006054D" w:rsidRDefault="0006054D" w:rsidP="00EA206C">
            <w:pPr>
              <w:pStyle w:val="ListParagraph"/>
              <w:numPr>
                <w:ilvl w:val="0"/>
                <w:numId w:val="41"/>
              </w:numPr>
              <w:shd w:val="clear" w:color="auto" w:fill="FFFFFF"/>
              <w:spacing w:before="60" w:after="60"/>
              <w:rPr>
                <w:rFonts w:asciiTheme="majorHAnsi" w:eastAsia="MS Mincho" w:hAnsiTheme="majorHAnsi"/>
                <w:bCs/>
                <w:sz w:val="22"/>
              </w:rPr>
            </w:pPr>
            <w:r>
              <w:rPr>
                <w:rFonts w:asciiTheme="majorHAnsi" w:eastAsia="MS Mincho" w:hAnsiTheme="majorHAnsi"/>
                <w:bCs/>
                <w:sz w:val="22"/>
              </w:rPr>
              <w:t xml:space="preserve">Consideración de las comunidades productoras de la frontera norte amazónica ecuatoriana como espacios de protección comunitaria. </w:t>
            </w:r>
          </w:p>
        </w:tc>
      </w:tr>
      <w:tr w:rsidR="00B57141" w:rsidRPr="002758DA" w14:paraId="215D79BC" w14:textId="77777777" w:rsidTr="00F630DF">
        <w:trPr>
          <w:trHeight w:val="369"/>
        </w:trPr>
        <w:tc>
          <w:tcPr>
            <w:tcW w:w="5000" w:type="pct"/>
            <w:gridSpan w:val="2"/>
          </w:tcPr>
          <w:p w14:paraId="5C90BCAB" w14:textId="77777777" w:rsidR="00B57141" w:rsidRDefault="00B57141" w:rsidP="00B57141">
            <w:pPr>
              <w:pStyle w:val="ListParagraph"/>
              <w:numPr>
                <w:ilvl w:val="0"/>
                <w:numId w:val="40"/>
              </w:numPr>
              <w:shd w:val="clear" w:color="auto" w:fill="FFFFFF"/>
              <w:spacing w:before="60" w:after="60"/>
              <w:rPr>
                <w:rFonts w:asciiTheme="majorHAnsi" w:hAnsiTheme="majorHAnsi"/>
                <w:sz w:val="22"/>
              </w:rPr>
            </w:pPr>
            <w:r w:rsidRPr="0029709B">
              <w:rPr>
                <w:rFonts w:asciiTheme="majorHAnsi" w:hAnsiTheme="majorHAnsi"/>
                <w:sz w:val="22"/>
              </w:rPr>
              <w:t xml:space="preserve">¿Qué </w:t>
            </w:r>
            <w:r w:rsidRPr="0029709B">
              <w:rPr>
                <w:rFonts w:asciiTheme="majorHAnsi" w:hAnsiTheme="majorHAnsi"/>
                <w:b/>
                <w:bCs/>
                <w:sz w:val="22"/>
              </w:rPr>
              <w:t>problema(s)</w:t>
            </w:r>
            <w:r w:rsidRPr="0029709B">
              <w:rPr>
                <w:rFonts w:asciiTheme="majorHAnsi" w:hAnsiTheme="majorHAnsi"/>
                <w:sz w:val="22"/>
              </w:rPr>
              <w:t xml:space="preserve"> o </w:t>
            </w:r>
            <w:r w:rsidRPr="0029709B">
              <w:rPr>
                <w:rFonts w:asciiTheme="majorHAnsi" w:hAnsiTheme="majorHAnsi"/>
                <w:b/>
                <w:bCs/>
                <w:sz w:val="22"/>
              </w:rPr>
              <w:t>reto(s)</w:t>
            </w:r>
            <w:r w:rsidRPr="0029709B">
              <w:rPr>
                <w:rFonts w:asciiTheme="majorHAnsi" w:hAnsiTheme="majorHAnsi"/>
                <w:sz w:val="22"/>
              </w:rPr>
              <w:t xml:space="preserve"> pretende abordar su buena práctica a través de la participación </w:t>
            </w:r>
            <w:r w:rsidR="002758DA">
              <w:rPr>
                <w:rFonts w:asciiTheme="majorHAnsi" w:hAnsiTheme="majorHAnsi"/>
                <w:sz w:val="22"/>
              </w:rPr>
              <w:t>comunitaria</w:t>
            </w:r>
            <w:r w:rsidRPr="0029709B">
              <w:rPr>
                <w:rFonts w:asciiTheme="majorHAnsi" w:hAnsiTheme="majorHAnsi"/>
                <w:sz w:val="22"/>
              </w:rPr>
              <w:t xml:space="preserve">? </w:t>
            </w:r>
          </w:p>
          <w:p w14:paraId="3CD54EB1" w14:textId="2BC18772" w:rsidR="0006054D" w:rsidRDefault="0006054D" w:rsidP="00760EC5">
            <w:pPr>
              <w:pStyle w:val="ListParagraph"/>
              <w:numPr>
                <w:ilvl w:val="0"/>
                <w:numId w:val="44"/>
              </w:numPr>
              <w:shd w:val="clear" w:color="auto" w:fill="FFFFFF"/>
              <w:spacing w:before="60" w:after="60"/>
              <w:rPr>
                <w:rFonts w:asciiTheme="majorHAnsi" w:hAnsiTheme="majorHAnsi"/>
                <w:sz w:val="22"/>
              </w:rPr>
            </w:pPr>
            <w:r w:rsidRPr="00760EC5">
              <w:rPr>
                <w:rFonts w:asciiTheme="majorHAnsi" w:hAnsiTheme="majorHAnsi"/>
                <w:sz w:val="22"/>
              </w:rPr>
              <w:t xml:space="preserve">La vulnerabilidad del campesinado fronterizo que incluye la dispersión de los esfuerzos, la desunión de los miembros de las diferentes comunidades, condiciones de riesgo asociadas a </w:t>
            </w:r>
            <w:r w:rsidR="005F21CD" w:rsidRPr="00760EC5">
              <w:rPr>
                <w:rFonts w:asciiTheme="majorHAnsi" w:hAnsiTheme="majorHAnsi"/>
                <w:sz w:val="22"/>
              </w:rPr>
              <w:t xml:space="preserve">la </w:t>
            </w:r>
            <w:r w:rsidRPr="00760EC5">
              <w:rPr>
                <w:rFonts w:asciiTheme="majorHAnsi" w:hAnsiTheme="majorHAnsi"/>
                <w:sz w:val="22"/>
              </w:rPr>
              <w:t xml:space="preserve">presencia de grupos armados y el abandono de la gestión gubernamental. </w:t>
            </w:r>
            <w:r w:rsidR="005F21CD" w:rsidRPr="00760EC5">
              <w:rPr>
                <w:rFonts w:asciiTheme="majorHAnsi" w:hAnsiTheme="majorHAnsi"/>
                <w:sz w:val="22"/>
              </w:rPr>
              <w:t>Así como, la precarización de la vida de los campesinos debido a los desafíos en la comercialización de sus productos.</w:t>
            </w:r>
          </w:p>
          <w:p w14:paraId="5B5A2735" w14:textId="0003E489" w:rsidR="00760EC5" w:rsidRPr="00760EC5" w:rsidRDefault="00760EC5" w:rsidP="00760EC5">
            <w:pPr>
              <w:pStyle w:val="ListParagraph"/>
              <w:numPr>
                <w:ilvl w:val="0"/>
                <w:numId w:val="44"/>
              </w:numPr>
              <w:shd w:val="clear" w:color="auto" w:fill="FFFFFF"/>
              <w:spacing w:before="60" w:after="60"/>
              <w:rPr>
                <w:rFonts w:asciiTheme="majorHAnsi" w:hAnsiTheme="majorHAnsi"/>
                <w:sz w:val="22"/>
              </w:rPr>
            </w:pPr>
            <w:r>
              <w:rPr>
                <w:rFonts w:asciiTheme="majorHAnsi" w:hAnsiTheme="majorHAnsi"/>
                <w:sz w:val="22"/>
              </w:rPr>
              <w:t xml:space="preserve">Prácticas agrícolas fundamentadas en la producción convencional haciendo uso de agroquímicos que ha puesto en riego los ecosistemas y la vida de los campesinos. </w:t>
            </w:r>
          </w:p>
          <w:p w14:paraId="7C8E15B5" w14:textId="6D0163AB" w:rsidR="005F21CD" w:rsidRPr="00760EC5" w:rsidRDefault="005F21CD" w:rsidP="00760EC5">
            <w:pPr>
              <w:pStyle w:val="ListParagraph"/>
              <w:numPr>
                <w:ilvl w:val="0"/>
                <w:numId w:val="44"/>
              </w:numPr>
              <w:shd w:val="clear" w:color="auto" w:fill="FFFFFF"/>
              <w:spacing w:before="60" w:after="60"/>
              <w:rPr>
                <w:rFonts w:asciiTheme="majorHAnsi" w:hAnsiTheme="majorHAnsi"/>
                <w:sz w:val="22"/>
              </w:rPr>
            </w:pPr>
            <w:r w:rsidRPr="00760EC5">
              <w:rPr>
                <w:rFonts w:asciiTheme="majorHAnsi" w:hAnsiTheme="majorHAnsi"/>
                <w:sz w:val="22"/>
              </w:rPr>
              <w:t xml:space="preserve">Recuperación de medios de vida de personas altamente vulnerables </w:t>
            </w:r>
            <w:r w:rsidRPr="00760EC5">
              <w:rPr>
                <w:rFonts w:asciiTheme="majorHAnsi" w:hAnsiTheme="majorHAnsi"/>
                <w:sz w:val="22"/>
              </w:rPr>
              <w:t>(refugiados, solicitantes de protección internacional</w:t>
            </w:r>
            <w:r w:rsidRPr="00760EC5">
              <w:rPr>
                <w:rFonts w:asciiTheme="majorHAnsi" w:hAnsiTheme="majorHAnsi"/>
                <w:sz w:val="22"/>
              </w:rPr>
              <w:t xml:space="preserve"> e indígenas</w:t>
            </w:r>
            <w:r w:rsidRPr="00760EC5">
              <w:rPr>
                <w:rFonts w:asciiTheme="majorHAnsi" w:hAnsiTheme="majorHAnsi"/>
                <w:sz w:val="22"/>
              </w:rPr>
              <w:t xml:space="preserve">) </w:t>
            </w:r>
            <w:r w:rsidRPr="00760EC5">
              <w:rPr>
                <w:rFonts w:asciiTheme="majorHAnsi" w:hAnsiTheme="majorHAnsi"/>
                <w:sz w:val="22"/>
              </w:rPr>
              <w:t>a través de su incorporación en circuitos locales de producción de alimentos y conexión de lo rural con lo urbano.</w:t>
            </w:r>
          </w:p>
          <w:p w14:paraId="3608D5A6" w14:textId="15660CE6" w:rsidR="005F21CD" w:rsidRDefault="00760EC5" w:rsidP="00760EC5">
            <w:pPr>
              <w:pStyle w:val="ListParagraph"/>
              <w:numPr>
                <w:ilvl w:val="0"/>
                <w:numId w:val="44"/>
              </w:numPr>
              <w:shd w:val="clear" w:color="auto" w:fill="FFFFFF"/>
              <w:spacing w:before="60" w:after="60"/>
              <w:rPr>
                <w:rFonts w:asciiTheme="majorHAnsi" w:hAnsiTheme="majorHAnsi"/>
                <w:sz w:val="22"/>
              </w:rPr>
            </w:pPr>
            <w:r w:rsidRPr="00760EC5">
              <w:rPr>
                <w:rFonts w:asciiTheme="majorHAnsi" w:hAnsiTheme="majorHAnsi"/>
                <w:sz w:val="22"/>
              </w:rPr>
              <w:t>Fragmentación y d</w:t>
            </w:r>
            <w:r w:rsidR="005F21CD" w:rsidRPr="00760EC5">
              <w:rPr>
                <w:rFonts w:asciiTheme="majorHAnsi" w:hAnsiTheme="majorHAnsi"/>
                <w:sz w:val="22"/>
              </w:rPr>
              <w:t xml:space="preserve">ebilitamiento </w:t>
            </w:r>
            <w:r w:rsidRPr="00760EC5">
              <w:rPr>
                <w:rFonts w:asciiTheme="majorHAnsi" w:hAnsiTheme="majorHAnsi"/>
                <w:sz w:val="22"/>
              </w:rPr>
              <w:t xml:space="preserve">del tejido social en las comunidades fronterizas de la parroquia General Farfán, cantón Lago Agrio considerando que la totalidad de </w:t>
            </w:r>
            <w:proofErr w:type="gramStart"/>
            <w:r w:rsidRPr="00760EC5">
              <w:rPr>
                <w:rFonts w:asciiTheme="majorHAnsi" w:hAnsiTheme="majorHAnsi"/>
                <w:sz w:val="22"/>
              </w:rPr>
              <w:t>las mismas</w:t>
            </w:r>
            <w:proofErr w:type="gramEnd"/>
            <w:r w:rsidRPr="00760EC5">
              <w:rPr>
                <w:rFonts w:asciiTheme="majorHAnsi" w:hAnsiTheme="majorHAnsi"/>
                <w:sz w:val="22"/>
              </w:rPr>
              <w:t xml:space="preserve"> son de población mixta (ecuatorianos y personas en situación en movilidad humana).</w:t>
            </w:r>
          </w:p>
          <w:p w14:paraId="6F8C1E6C" w14:textId="0F9B3B8D" w:rsidR="00760EC5" w:rsidRPr="00760EC5" w:rsidRDefault="00760EC5" w:rsidP="00760EC5">
            <w:pPr>
              <w:pStyle w:val="ListParagraph"/>
              <w:numPr>
                <w:ilvl w:val="0"/>
                <w:numId w:val="44"/>
              </w:numPr>
              <w:shd w:val="clear" w:color="auto" w:fill="FFFFFF"/>
              <w:spacing w:before="60" w:after="60"/>
              <w:rPr>
                <w:rFonts w:asciiTheme="majorHAnsi" w:hAnsiTheme="majorHAnsi"/>
                <w:sz w:val="22"/>
              </w:rPr>
            </w:pPr>
            <w:r>
              <w:rPr>
                <w:rFonts w:asciiTheme="majorHAnsi" w:hAnsiTheme="majorHAnsi"/>
                <w:sz w:val="22"/>
              </w:rPr>
              <w:t xml:space="preserve">Dificultades para la comercialización de productos agrícolas debido a una infraestructura precaria y a un sistema económico dominado por intermediarios. </w:t>
            </w:r>
          </w:p>
          <w:p w14:paraId="54F6F68E" w14:textId="4A2172DB" w:rsidR="005F21CD" w:rsidRPr="0006054D" w:rsidRDefault="005F21CD" w:rsidP="005F21CD">
            <w:pPr>
              <w:shd w:val="clear" w:color="auto" w:fill="FFFFFF"/>
              <w:spacing w:before="60" w:after="60"/>
              <w:ind w:left="360"/>
              <w:rPr>
                <w:rFonts w:asciiTheme="majorHAnsi" w:hAnsiTheme="majorHAnsi"/>
                <w:sz w:val="22"/>
              </w:rPr>
            </w:pPr>
          </w:p>
        </w:tc>
      </w:tr>
      <w:tr w:rsidR="00B57141" w:rsidRPr="002758DA" w14:paraId="05BCA2C5" w14:textId="77777777" w:rsidTr="00F630DF">
        <w:trPr>
          <w:trHeight w:val="369"/>
        </w:trPr>
        <w:tc>
          <w:tcPr>
            <w:tcW w:w="5000" w:type="pct"/>
            <w:gridSpan w:val="2"/>
          </w:tcPr>
          <w:p w14:paraId="4FDC565D" w14:textId="77777777" w:rsidR="00B57141" w:rsidRPr="00020771" w:rsidRDefault="00B57141" w:rsidP="00BB7B57">
            <w:pPr>
              <w:pStyle w:val="ListParagraph"/>
              <w:numPr>
                <w:ilvl w:val="0"/>
                <w:numId w:val="40"/>
              </w:numPr>
              <w:shd w:val="clear" w:color="auto" w:fill="FFFFFF"/>
              <w:spacing w:before="60" w:after="60" w:line="240" w:lineRule="auto"/>
              <w:rPr>
                <w:rFonts w:asciiTheme="majorHAnsi" w:hAnsiTheme="majorHAnsi"/>
                <w:sz w:val="22"/>
              </w:rPr>
            </w:pPr>
            <w:r w:rsidRPr="0029709B">
              <w:rPr>
                <w:rFonts w:asciiTheme="majorHAnsi" w:hAnsiTheme="majorHAnsi"/>
                <w:sz w:val="22"/>
              </w:rPr>
              <w:t xml:space="preserve">Describa su </w:t>
            </w:r>
            <w:r w:rsidRPr="0029709B">
              <w:rPr>
                <w:rFonts w:asciiTheme="majorHAnsi" w:hAnsiTheme="majorHAnsi"/>
                <w:b/>
                <w:bCs/>
                <w:sz w:val="22"/>
              </w:rPr>
              <w:t>buena práctica</w:t>
            </w:r>
            <w:r w:rsidRPr="0029709B">
              <w:rPr>
                <w:rFonts w:asciiTheme="majorHAnsi" w:hAnsiTheme="majorHAnsi"/>
                <w:sz w:val="22"/>
              </w:rPr>
              <w:t xml:space="preserve"> con más detalle. Incluya los </w:t>
            </w:r>
            <w:r w:rsidRPr="0029709B">
              <w:rPr>
                <w:rFonts w:asciiTheme="majorHAnsi" w:hAnsiTheme="majorHAnsi"/>
                <w:b/>
                <w:bCs/>
                <w:sz w:val="22"/>
              </w:rPr>
              <w:t xml:space="preserve">principios </w:t>
            </w:r>
            <w:r w:rsidR="002758DA">
              <w:rPr>
                <w:rFonts w:asciiTheme="majorHAnsi" w:hAnsiTheme="majorHAnsi"/>
                <w:b/>
                <w:bCs/>
                <w:sz w:val="22"/>
              </w:rPr>
              <w:t>básicos</w:t>
            </w:r>
            <w:r w:rsidR="002758DA" w:rsidRPr="0029709B">
              <w:rPr>
                <w:rFonts w:asciiTheme="majorHAnsi" w:hAnsiTheme="majorHAnsi"/>
                <w:sz w:val="22"/>
              </w:rPr>
              <w:t xml:space="preserve"> </w:t>
            </w:r>
            <w:r w:rsidRPr="0029709B">
              <w:rPr>
                <w:rFonts w:asciiTheme="majorHAnsi" w:hAnsiTheme="majorHAnsi"/>
                <w:sz w:val="22"/>
              </w:rPr>
              <w:t xml:space="preserve">principales, los </w:t>
            </w:r>
            <w:r w:rsidRPr="0029709B">
              <w:rPr>
                <w:rFonts w:asciiTheme="majorHAnsi" w:hAnsiTheme="majorHAnsi"/>
                <w:b/>
                <w:bCs/>
                <w:sz w:val="22"/>
              </w:rPr>
              <w:t>cambios o resultados deseados</w:t>
            </w:r>
            <w:r w:rsidRPr="0029709B">
              <w:rPr>
                <w:rFonts w:asciiTheme="majorHAnsi" w:hAnsiTheme="majorHAnsi"/>
                <w:sz w:val="22"/>
              </w:rPr>
              <w:t xml:space="preserve"> que pretende lograr (</w:t>
            </w:r>
            <w:r w:rsidR="00EC353E" w:rsidRPr="0029709B">
              <w:rPr>
                <w:rFonts w:asciiTheme="majorHAnsi" w:hAnsiTheme="majorHAnsi"/>
                <w:sz w:val="22"/>
              </w:rPr>
              <w:t>T</w:t>
            </w:r>
            <w:r w:rsidRPr="0029709B">
              <w:rPr>
                <w:rFonts w:asciiTheme="majorHAnsi" w:hAnsiTheme="majorHAnsi"/>
                <w:sz w:val="22"/>
              </w:rPr>
              <w:t xml:space="preserve">eoría del cambio) y las </w:t>
            </w:r>
            <w:r w:rsidRPr="0029709B">
              <w:rPr>
                <w:rFonts w:asciiTheme="majorHAnsi" w:hAnsiTheme="majorHAnsi"/>
                <w:b/>
                <w:bCs/>
                <w:sz w:val="22"/>
              </w:rPr>
              <w:t>fases clave de la implementación</w:t>
            </w:r>
            <w:r w:rsidRPr="0029709B">
              <w:rPr>
                <w:rFonts w:asciiTheme="majorHAnsi" w:hAnsiTheme="majorHAnsi"/>
                <w:sz w:val="22"/>
              </w:rPr>
              <w:t>.</w:t>
            </w:r>
            <w:r w:rsidRPr="0029709B">
              <w:rPr>
                <w:rFonts w:asciiTheme="majorHAnsi" w:hAnsiTheme="majorHAnsi"/>
                <w:b/>
                <w:sz w:val="22"/>
              </w:rPr>
              <w:t xml:space="preserve"> </w:t>
            </w:r>
          </w:p>
          <w:p w14:paraId="1B92489E" w14:textId="77777777" w:rsidR="00BB7B57" w:rsidRDefault="00020771" w:rsidP="00BB7B57">
            <w:pPr>
              <w:shd w:val="clear" w:color="auto" w:fill="FFFFFF"/>
              <w:spacing w:before="60" w:after="0"/>
            </w:pPr>
            <w:r>
              <w:t xml:space="preserve">El proyecto </w:t>
            </w:r>
            <w:r>
              <w:t>“Agronegocios”</w:t>
            </w:r>
            <w:r>
              <w:t xml:space="preserve"> busca fortalecer las capacidades comunitarias mediante la organización y participación, promoviendo la sostenibilidad a través de la transición hacia cultivos orgánicos y la creación de cadenas de valor</w:t>
            </w:r>
            <w:r>
              <w:t xml:space="preserve"> a través de la</w:t>
            </w:r>
            <w:r>
              <w:t xml:space="preserve"> agroindustria local. A través </w:t>
            </w:r>
            <w:r>
              <w:t xml:space="preserve">de </w:t>
            </w:r>
            <w:r>
              <w:t>Agronegocios, se establecen mecanismos de protección comunitaria, se fomenta la producción sostenible</w:t>
            </w:r>
            <w:r w:rsidR="00BB7B57">
              <w:t xml:space="preserve"> </w:t>
            </w:r>
            <w:r>
              <w:t xml:space="preserve">y se impulsan emprendimientos </w:t>
            </w:r>
            <w:proofErr w:type="gramStart"/>
            <w:r>
              <w:t xml:space="preserve">como </w:t>
            </w:r>
            <w:r>
              <w:t xml:space="preserve"> Verde</w:t>
            </w:r>
            <w:proofErr w:type="gramEnd"/>
            <w:r>
              <w:t xml:space="preserve"> Vida, Snacks Alexander, </w:t>
            </w:r>
            <w:proofErr w:type="spellStart"/>
            <w:r>
              <w:t>Vicley</w:t>
            </w:r>
            <w:proofErr w:type="spellEnd"/>
            <w:r>
              <w:t xml:space="preserve">, Los Luchadores de Puerto Camacho, </w:t>
            </w:r>
            <w:proofErr w:type="spellStart"/>
            <w:r>
              <w:t>ProcoFer</w:t>
            </w:r>
            <w:proofErr w:type="spellEnd"/>
            <w:r>
              <w:t xml:space="preserve"> y Endulzante de Los Llanos </w:t>
            </w:r>
            <w:r>
              <w:t xml:space="preserve"> enfocado</w:t>
            </w:r>
            <w:r>
              <w:t>s</w:t>
            </w:r>
            <w:r>
              <w:t xml:space="preserve"> en la transformación de</w:t>
            </w:r>
            <w:r>
              <w:t xml:space="preserve"> verde, leche, maní y caña de azúcar</w:t>
            </w:r>
            <w:r>
              <w:t xml:space="preserve"> y con un enfoque de género para apoyar a mujeres en situación de movilidad</w:t>
            </w:r>
            <w:r>
              <w:t xml:space="preserve"> y de la comunidad de acogida</w:t>
            </w:r>
            <w:r>
              <w:t xml:space="preserve">. Aunque enfrenta retos como </w:t>
            </w:r>
            <w:r>
              <w:t xml:space="preserve">la fragmentación del tejido social, </w:t>
            </w:r>
            <w:r>
              <w:t xml:space="preserve">la regularización de familias, la </w:t>
            </w:r>
            <w:r>
              <w:t xml:space="preserve">dificultad para formalizar </w:t>
            </w:r>
            <w:r w:rsidR="00BB7B57">
              <w:t xml:space="preserve">sus </w:t>
            </w:r>
            <w:r>
              <w:t>emprendimientos</w:t>
            </w:r>
            <w:r>
              <w:t xml:space="preserve"> </w:t>
            </w:r>
            <w:r w:rsidR="00BB7B57">
              <w:t xml:space="preserve">y la producción convencional </w:t>
            </w:r>
            <w:r>
              <w:t>el proyecto apunta al desarrollo económico local, sostenible y justo, con apoyo comunitario e internacional.</w:t>
            </w:r>
          </w:p>
          <w:p w14:paraId="1FAF687C" w14:textId="681BB8CF" w:rsidR="00BB7B57" w:rsidRPr="00BB7B57" w:rsidRDefault="00BB7B57" w:rsidP="00BB7B57">
            <w:pPr>
              <w:shd w:val="clear" w:color="auto" w:fill="FFFFFF"/>
              <w:spacing w:before="60" w:after="0"/>
            </w:pPr>
            <w:proofErr w:type="spellStart"/>
            <w:r w:rsidRPr="00BB7B57">
              <w:rPr>
                <w:rFonts w:ascii="Times New Roman" w:hAnsi="Times New Roman"/>
                <w:b/>
                <w:bCs/>
                <w:szCs w:val="24"/>
                <w:lang w:val="en-US"/>
              </w:rPr>
              <w:t>Principios</w:t>
            </w:r>
            <w:proofErr w:type="spellEnd"/>
            <w:r w:rsidRPr="00BB7B57">
              <w:rPr>
                <w:rFonts w:ascii="Times New Roman" w:hAnsi="Times New Roman"/>
                <w:b/>
                <w:bCs/>
                <w:szCs w:val="24"/>
                <w:lang w:val="en-US"/>
              </w:rPr>
              <w:t xml:space="preserve"> </w:t>
            </w:r>
            <w:proofErr w:type="spellStart"/>
            <w:r>
              <w:rPr>
                <w:rFonts w:ascii="Times New Roman" w:hAnsi="Times New Roman"/>
                <w:b/>
                <w:bCs/>
                <w:szCs w:val="24"/>
                <w:lang w:val="en-US"/>
              </w:rPr>
              <w:t>b</w:t>
            </w:r>
            <w:r w:rsidRPr="00BB7B57">
              <w:rPr>
                <w:rFonts w:ascii="Times New Roman" w:hAnsi="Times New Roman"/>
                <w:b/>
                <w:bCs/>
                <w:szCs w:val="24"/>
                <w:lang w:val="en-US"/>
              </w:rPr>
              <w:t>ásicos</w:t>
            </w:r>
            <w:proofErr w:type="spellEnd"/>
            <w:r w:rsidRPr="00BB7B57">
              <w:rPr>
                <w:rFonts w:ascii="Times New Roman" w:hAnsi="Times New Roman"/>
                <w:b/>
                <w:bCs/>
                <w:szCs w:val="24"/>
                <w:lang w:val="en-US"/>
              </w:rPr>
              <w:t xml:space="preserve"> </w:t>
            </w:r>
            <w:proofErr w:type="spellStart"/>
            <w:r>
              <w:rPr>
                <w:rFonts w:ascii="Times New Roman" w:hAnsi="Times New Roman"/>
                <w:b/>
                <w:bCs/>
                <w:szCs w:val="24"/>
                <w:lang w:val="en-US"/>
              </w:rPr>
              <w:t>principales</w:t>
            </w:r>
            <w:proofErr w:type="spellEnd"/>
            <w:r>
              <w:rPr>
                <w:rFonts w:ascii="Times New Roman" w:hAnsi="Times New Roman"/>
                <w:b/>
                <w:bCs/>
                <w:szCs w:val="24"/>
                <w:lang w:val="en-US"/>
              </w:rPr>
              <w:t>:</w:t>
            </w:r>
          </w:p>
          <w:p w14:paraId="274828F3" w14:textId="77777777" w:rsidR="00BB7B57" w:rsidRPr="00BB7B57" w:rsidRDefault="00BB7B57" w:rsidP="00BB7B57">
            <w:pPr>
              <w:numPr>
                <w:ilvl w:val="0"/>
                <w:numId w:val="45"/>
              </w:numPr>
              <w:spacing w:before="100" w:beforeAutospacing="1" w:after="0"/>
              <w:jc w:val="left"/>
              <w:rPr>
                <w:rFonts w:ascii="Times New Roman" w:hAnsi="Times New Roman"/>
                <w:szCs w:val="24"/>
                <w:lang w:val="es-419"/>
              </w:rPr>
            </w:pPr>
            <w:r w:rsidRPr="00BB7B57">
              <w:rPr>
                <w:rFonts w:ascii="Times New Roman" w:hAnsi="Times New Roman"/>
                <w:b/>
                <w:bCs/>
                <w:szCs w:val="24"/>
                <w:lang w:val="es-419"/>
              </w:rPr>
              <w:lastRenderedPageBreak/>
              <w:t>Organización y Participación Comunitaria</w:t>
            </w:r>
            <w:r w:rsidRPr="00BB7B57">
              <w:rPr>
                <w:rFonts w:ascii="Times New Roman" w:hAnsi="Times New Roman"/>
                <w:szCs w:val="24"/>
                <w:lang w:val="es-419"/>
              </w:rPr>
              <w:t>: Fomentar la integración y la colaboración comunitaria como base para la consecución de objetivos colectivos.</w:t>
            </w:r>
          </w:p>
          <w:p w14:paraId="1657CC32" w14:textId="61EBD041" w:rsidR="00BB7B57" w:rsidRPr="00BB7B57" w:rsidRDefault="00BB7B57" w:rsidP="00BB7B57">
            <w:pPr>
              <w:numPr>
                <w:ilvl w:val="0"/>
                <w:numId w:val="45"/>
              </w:numPr>
              <w:spacing w:before="100" w:beforeAutospacing="1" w:after="0"/>
              <w:jc w:val="left"/>
              <w:rPr>
                <w:rFonts w:ascii="Times New Roman" w:hAnsi="Times New Roman"/>
                <w:szCs w:val="24"/>
                <w:lang w:val="es-419"/>
              </w:rPr>
            </w:pPr>
            <w:r w:rsidRPr="00BB7B57">
              <w:rPr>
                <w:rFonts w:ascii="Times New Roman" w:hAnsi="Times New Roman"/>
                <w:b/>
                <w:bCs/>
                <w:szCs w:val="24"/>
                <w:lang w:val="es-419"/>
              </w:rPr>
              <w:t>Sostenibilidad y Producción Agroecológica</w:t>
            </w:r>
            <w:r w:rsidRPr="00BB7B57">
              <w:rPr>
                <w:rFonts w:ascii="Times New Roman" w:hAnsi="Times New Roman"/>
                <w:szCs w:val="24"/>
                <w:lang w:val="es-419"/>
              </w:rPr>
              <w:t xml:space="preserve">: Promover el cambio hacia cultivos orgánicos y sostenibles, utilizando </w:t>
            </w:r>
            <w:r>
              <w:rPr>
                <w:rFonts w:ascii="Times New Roman" w:hAnsi="Times New Roman"/>
                <w:szCs w:val="24"/>
                <w:lang w:val="es-419"/>
              </w:rPr>
              <w:t>prácticas orgánicas</w:t>
            </w:r>
            <w:r w:rsidRPr="00BB7B57">
              <w:rPr>
                <w:rFonts w:ascii="Times New Roman" w:hAnsi="Times New Roman"/>
                <w:szCs w:val="24"/>
                <w:lang w:val="es-419"/>
              </w:rPr>
              <w:t xml:space="preserve"> y respetuosas con el medio ambiente.</w:t>
            </w:r>
          </w:p>
          <w:p w14:paraId="41414C71" w14:textId="0CB05009" w:rsidR="00BB7B57" w:rsidRPr="00BB7B57" w:rsidRDefault="00BB7B57" w:rsidP="00BB7B57">
            <w:pPr>
              <w:numPr>
                <w:ilvl w:val="0"/>
                <w:numId w:val="45"/>
              </w:numPr>
              <w:spacing w:before="100" w:beforeAutospacing="1" w:after="100" w:afterAutospacing="1"/>
              <w:jc w:val="left"/>
              <w:rPr>
                <w:rFonts w:ascii="Times New Roman" w:hAnsi="Times New Roman"/>
                <w:szCs w:val="24"/>
                <w:lang w:val="es-419"/>
              </w:rPr>
            </w:pPr>
            <w:r w:rsidRPr="00BB7B57">
              <w:rPr>
                <w:rFonts w:ascii="Times New Roman" w:hAnsi="Times New Roman"/>
                <w:b/>
                <w:bCs/>
                <w:szCs w:val="24"/>
                <w:lang w:val="es-419"/>
              </w:rPr>
              <w:t>Inclusión Social y Enfoque de Género</w:t>
            </w:r>
            <w:r w:rsidRPr="00BB7B57">
              <w:rPr>
                <w:rFonts w:ascii="Times New Roman" w:hAnsi="Times New Roman"/>
                <w:szCs w:val="24"/>
                <w:lang w:val="es-419"/>
              </w:rPr>
              <w:t xml:space="preserve">: Incorporar a familias en situación de movilidad humana, comunidades </w:t>
            </w:r>
            <w:r>
              <w:rPr>
                <w:rFonts w:ascii="Times New Roman" w:hAnsi="Times New Roman"/>
                <w:szCs w:val="24"/>
                <w:lang w:val="es-419"/>
              </w:rPr>
              <w:t>indígenas</w:t>
            </w:r>
            <w:r w:rsidRPr="00BB7B57">
              <w:rPr>
                <w:rFonts w:ascii="Times New Roman" w:hAnsi="Times New Roman"/>
                <w:szCs w:val="24"/>
                <w:lang w:val="es-419"/>
              </w:rPr>
              <w:t xml:space="preserve"> y mujeres, especialmente madres, en procesos productivos.</w:t>
            </w:r>
          </w:p>
          <w:p w14:paraId="310455E6" w14:textId="77777777" w:rsidR="00BB7B57" w:rsidRDefault="00BB7B57" w:rsidP="00BB7B57">
            <w:pPr>
              <w:numPr>
                <w:ilvl w:val="0"/>
                <w:numId w:val="45"/>
              </w:numPr>
              <w:spacing w:before="100" w:beforeAutospacing="1" w:after="100" w:afterAutospacing="1"/>
              <w:jc w:val="left"/>
              <w:rPr>
                <w:rFonts w:ascii="Times New Roman" w:hAnsi="Times New Roman"/>
                <w:szCs w:val="24"/>
                <w:lang w:val="es-419"/>
              </w:rPr>
            </w:pPr>
            <w:r w:rsidRPr="00BB7B57">
              <w:rPr>
                <w:rFonts w:ascii="Times New Roman" w:hAnsi="Times New Roman"/>
                <w:b/>
                <w:bCs/>
                <w:szCs w:val="24"/>
                <w:lang w:val="es-419"/>
              </w:rPr>
              <w:t>Transformación y Valor Agregado</w:t>
            </w:r>
            <w:r w:rsidRPr="00BB7B57">
              <w:rPr>
                <w:rFonts w:ascii="Times New Roman" w:hAnsi="Times New Roman"/>
                <w:szCs w:val="24"/>
                <w:lang w:val="es-419"/>
              </w:rPr>
              <w:t>: Establecer cadenas de valor que conecten la producción agrícola local con el mercado a través de productos procesados</w:t>
            </w:r>
            <w:r>
              <w:rPr>
                <w:rFonts w:ascii="Times New Roman" w:hAnsi="Times New Roman"/>
                <w:szCs w:val="24"/>
                <w:lang w:val="es-419"/>
              </w:rPr>
              <w:t>.</w:t>
            </w:r>
          </w:p>
          <w:p w14:paraId="72D71289" w14:textId="77777777" w:rsidR="00BB7B57" w:rsidRDefault="00BB7B57" w:rsidP="00BB7B57">
            <w:pPr>
              <w:spacing w:before="100" w:beforeAutospacing="1" w:after="100" w:afterAutospacing="1"/>
              <w:jc w:val="left"/>
              <w:rPr>
                <w:rFonts w:ascii="Times New Roman" w:hAnsi="Times New Roman"/>
                <w:b/>
                <w:bCs/>
                <w:szCs w:val="24"/>
                <w:lang w:val="es-419"/>
              </w:rPr>
            </w:pPr>
            <w:r w:rsidRPr="00BB7B57">
              <w:rPr>
                <w:rFonts w:ascii="Times New Roman" w:hAnsi="Times New Roman"/>
                <w:b/>
                <w:bCs/>
                <w:szCs w:val="24"/>
                <w:lang w:val="es-419"/>
              </w:rPr>
              <w:t>Cambios o Resultados Deseados</w:t>
            </w:r>
            <w:r>
              <w:rPr>
                <w:rFonts w:ascii="Times New Roman" w:hAnsi="Times New Roman"/>
                <w:b/>
                <w:bCs/>
                <w:szCs w:val="24"/>
                <w:lang w:val="es-419"/>
              </w:rPr>
              <w:t>:</w:t>
            </w:r>
          </w:p>
          <w:p w14:paraId="2954432F" w14:textId="0F1A39C3" w:rsidR="00BB7B57" w:rsidRPr="00BB7B57" w:rsidRDefault="00BB7B57" w:rsidP="00BB7B57">
            <w:pPr>
              <w:pStyle w:val="ListParagraph"/>
              <w:numPr>
                <w:ilvl w:val="0"/>
                <w:numId w:val="46"/>
              </w:numPr>
              <w:spacing w:before="100" w:beforeAutospacing="1" w:after="100" w:afterAutospacing="1"/>
              <w:jc w:val="left"/>
              <w:rPr>
                <w:rFonts w:ascii="Times New Roman" w:hAnsi="Times New Roman"/>
                <w:b/>
                <w:bCs/>
                <w:szCs w:val="24"/>
                <w:lang w:val="es-419"/>
              </w:rPr>
            </w:pPr>
            <w:r w:rsidRPr="00BB7B57">
              <w:rPr>
                <w:rFonts w:ascii="Times New Roman" w:hAnsi="Times New Roman"/>
                <w:b/>
                <w:bCs/>
                <w:szCs w:val="24"/>
                <w:lang w:val="es-419"/>
              </w:rPr>
              <w:t>Fortalecimiento Comunitario</w:t>
            </w:r>
            <w:r w:rsidRPr="00BB7B57">
              <w:rPr>
                <w:rFonts w:ascii="Times New Roman" w:hAnsi="Times New Roman"/>
                <w:szCs w:val="24"/>
                <w:lang w:val="es-419"/>
              </w:rPr>
              <w:t>: Mejorar la cohesión social mediante la creación de mecanismos de protección y espacios de bienestar comunitario.</w:t>
            </w:r>
          </w:p>
          <w:p w14:paraId="20A2257E" w14:textId="4A7FFBF2" w:rsidR="00BB7B57" w:rsidRPr="00BB7B57" w:rsidRDefault="00BB7B57" w:rsidP="00BB7B57">
            <w:pPr>
              <w:numPr>
                <w:ilvl w:val="0"/>
                <w:numId w:val="46"/>
              </w:numPr>
              <w:spacing w:before="100" w:beforeAutospacing="1" w:after="100" w:afterAutospacing="1"/>
              <w:jc w:val="left"/>
              <w:rPr>
                <w:rFonts w:ascii="Times New Roman" w:hAnsi="Times New Roman"/>
                <w:szCs w:val="24"/>
                <w:lang w:val="es-419"/>
              </w:rPr>
            </w:pPr>
            <w:r w:rsidRPr="00BB7B57">
              <w:rPr>
                <w:rFonts w:ascii="Times New Roman" w:hAnsi="Times New Roman"/>
                <w:b/>
                <w:bCs/>
                <w:szCs w:val="24"/>
                <w:lang w:val="es-419"/>
              </w:rPr>
              <w:t>Empoderamiento Económico Local</w:t>
            </w:r>
            <w:r w:rsidRPr="00BB7B57">
              <w:rPr>
                <w:rFonts w:ascii="Times New Roman" w:hAnsi="Times New Roman"/>
                <w:szCs w:val="24"/>
                <w:lang w:val="es-419"/>
              </w:rPr>
              <w:t xml:space="preserve">: Incrementar las oportunidades económicas para comunidades rurales </w:t>
            </w:r>
            <w:r w:rsidR="001F148A">
              <w:rPr>
                <w:rFonts w:ascii="Times New Roman" w:hAnsi="Times New Roman"/>
                <w:szCs w:val="24"/>
                <w:lang w:val="es-419"/>
              </w:rPr>
              <w:t xml:space="preserve">que acogen a refugiados y personas con necesidad de protección internacional </w:t>
            </w:r>
            <w:r w:rsidRPr="00BB7B57">
              <w:rPr>
                <w:rFonts w:ascii="Times New Roman" w:hAnsi="Times New Roman"/>
                <w:szCs w:val="24"/>
                <w:lang w:val="es-419"/>
              </w:rPr>
              <w:t>a través de la transformación agroindustrial.</w:t>
            </w:r>
          </w:p>
          <w:p w14:paraId="36D76E33" w14:textId="737F22CD" w:rsidR="00BB7B57" w:rsidRDefault="00BB7B57" w:rsidP="00BB7B57">
            <w:pPr>
              <w:numPr>
                <w:ilvl w:val="0"/>
                <w:numId w:val="46"/>
              </w:numPr>
              <w:spacing w:before="100" w:beforeAutospacing="1" w:after="100" w:afterAutospacing="1"/>
              <w:jc w:val="left"/>
              <w:rPr>
                <w:rFonts w:ascii="Times New Roman" w:hAnsi="Times New Roman"/>
                <w:szCs w:val="24"/>
                <w:lang w:val="es-419"/>
              </w:rPr>
            </w:pPr>
            <w:r w:rsidRPr="00BB7B57">
              <w:rPr>
                <w:rFonts w:ascii="Times New Roman" w:hAnsi="Times New Roman"/>
                <w:b/>
                <w:bCs/>
                <w:szCs w:val="24"/>
                <w:lang w:val="es-419"/>
              </w:rPr>
              <w:t>Desarrollo Sostenible</w:t>
            </w:r>
            <w:r w:rsidRPr="00BB7B57">
              <w:rPr>
                <w:rFonts w:ascii="Times New Roman" w:hAnsi="Times New Roman"/>
                <w:szCs w:val="24"/>
                <w:lang w:val="es-419"/>
              </w:rPr>
              <w:t xml:space="preserve">: Impulsar prácticas agrícolas </w:t>
            </w:r>
            <w:r w:rsidR="001F148A">
              <w:rPr>
                <w:rFonts w:ascii="Times New Roman" w:hAnsi="Times New Roman"/>
                <w:szCs w:val="24"/>
                <w:lang w:val="es-419"/>
              </w:rPr>
              <w:t>orgánicas sostenibles</w:t>
            </w:r>
            <w:r w:rsidRPr="00BB7B57">
              <w:rPr>
                <w:rFonts w:ascii="Times New Roman" w:hAnsi="Times New Roman"/>
                <w:szCs w:val="24"/>
                <w:lang w:val="es-419"/>
              </w:rPr>
              <w:t xml:space="preserve"> que garanticen la rentabilidad y protección del medio ambiente.</w:t>
            </w:r>
          </w:p>
          <w:p w14:paraId="0E71B19E" w14:textId="0854C35D" w:rsidR="00BB7B57" w:rsidRDefault="00BB7B57" w:rsidP="00BB7B57">
            <w:pPr>
              <w:spacing w:before="100" w:beforeAutospacing="1" w:after="100" w:afterAutospacing="1"/>
              <w:jc w:val="left"/>
              <w:rPr>
                <w:rFonts w:ascii="Times New Roman" w:hAnsi="Times New Roman"/>
                <w:b/>
                <w:bCs/>
                <w:szCs w:val="24"/>
                <w:lang w:val="en-US"/>
              </w:rPr>
            </w:pPr>
            <w:proofErr w:type="spellStart"/>
            <w:r w:rsidRPr="00BB7B57">
              <w:rPr>
                <w:rFonts w:ascii="Times New Roman" w:hAnsi="Times New Roman"/>
                <w:b/>
                <w:bCs/>
                <w:szCs w:val="24"/>
                <w:lang w:val="en-US"/>
              </w:rPr>
              <w:t>Fases</w:t>
            </w:r>
            <w:proofErr w:type="spellEnd"/>
            <w:r w:rsidRPr="00BB7B57">
              <w:rPr>
                <w:rFonts w:ascii="Times New Roman" w:hAnsi="Times New Roman"/>
                <w:b/>
                <w:bCs/>
                <w:szCs w:val="24"/>
                <w:lang w:val="en-US"/>
              </w:rPr>
              <w:t xml:space="preserve"> Clave de </w:t>
            </w:r>
            <w:proofErr w:type="spellStart"/>
            <w:r w:rsidRPr="00BB7B57">
              <w:rPr>
                <w:rFonts w:ascii="Times New Roman" w:hAnsi="Times New Roman"/>
                <w:b/>
                <w:bCs/>
                <w:szCs w:val="24"/>
                <w:lang w:val="en-US"/>
              </w:rPr>
              <w:t>Implementación</w:t>
            </w:r>
            <w:proofErr w:type="spellEnd"/>
          </w:p>
          <w:p w14:paraId="199C1477" w14:textId="77777777" w:rsidR="002D7F82" w:rsidRDefault="001F148A" w:rsidP="002D7F82">
            <w:pPr>
              <w:pStyle w:val="ListParagraph"/>
              <w:numPr>
                <w:ilvl w:val="0"/>
                <w:numId w:val="49"/>
              </w:numPr>
              <w:spacing w:before="100" w:beforeAutospacing="1" w:after="0"/>
              <w:jc w:val="left"/>
              <w:rPr>
                <w:rFonts w:ascii="Times New Roman" w:hAnsi="Times New Roman"/>
                <w:szCs w:val="24"/>
                <w:lang w:val="es-419"/>
              </w:rPr>
            </w:pPr>
            <w:r w:rsidRPr="002D7F82">
              <w:rPr>
                <w:rFonts w:ascii="Times New Roman" w:hAnsi="Times New Roman"/>
                <w:b/>
                <w:bCs/>
                <w:szCs w:val="24"/>
                <w:lang w:val="es-419"/>
              </w:rPr>
              <w:t>Identificación comunitaria:</w:t>
            </w:r>
            <w:r w:rsidRPr="001F148A">
              <w:rPr>
                <w:rFonts w:ascii="Times New Roman" w:hAnsi="Times New Roman"/>
                <w:szCs w:val="24"/>
                <w:lang w:val="es-419"/>
              </w:rPr>
              <w:t xml:space="preserve"> </w:t>
            </w:r>
          </w:p>
          <w:p w14:paraId="61669B75" w14:textId="5D0811B4" w:rsidR="001F148A" w:rsidRPr="002D7F82" w:rsidRDefault="002D7F82" w:rsidP="002D7F82">
            <w:pPr>
              <w:pStyle w:val="ListParagraph"/>
              <w:numPr>
                <w:ilvl w:val="0"/>
                <w:numId w:val="0"/>
              </w:numPr>
              <w:spacing w:before="100" w:beforeAutospacing="1" w:after="0"/>
              <w:ind w:left="720"/>
              <w:rPr>
                <w:rFonts w:ascii="Times New Roman" w:hAnsi="Times New Roman"/>
                <w:szCs w:val="24"/>
                <w:lang w:val="es-419"/>
              </w:rPr>
            </w:pPr>
            <w:r>
              <w:t>En colaboración con el gobierno local, se llevó a cabo la focalización de asociaciones conformadas por poblaciones mixtas de colombianos y ecuatorianos. A partir de la derivación realizada por el GAD a distintas asociaciones agrícolas, se realizaron visitas de evaluación y se seleccionó a la Asociación de Agricultores “Los Luchadores” de Puerto Camacho. Esta elección se basó en el interés demostrado y las capacidades de sus miembros para desarrollar un proyecto orientado al fortalecimiento del desarrollo comunitario</w:t>
            </w:r>
          </w:p>
          <w:p w14:paraId="5A2CCE06" w14:textId="77777777" w:rsidR="002D7F82" w:rsidRPr="001F148A" w:rsidRDefault="002D7F82" w:rsidP="002D7F82">
            <w:pPr>
              <w:pStyle w:val="ListParagraph"/>
              <w:numPr>
                <w:ilvl w:val="0"/>
                <w:numId w:val="0"/>
              </w:numPr>
              <w:spacing w:before="100" w:beforeAutospacing="1" w:after="100" w:afterAutospacing="1"/>
              <w:ind w:left="720"/>
              <w:jc w:val="left"/>
              <w:rPr>
                <w:rFonts w:ascii="Times New Roman" w:hAnsi="Times New Roman"/>
                <w:szCs w:val="24"/>
                <w:lang w:val="es-419"/>
              </w:rPr>
            </w:pPr>
          </w:p>
          <w:p w14:paraId="47F9B15F" w14:textId="4F0173A0" w:rsidR="002D7F82" w:rsidRPr="002D7F82" w:rsidRDefault="00BB7B57" w:rsidP="002D7F82">
            <w:pPr>
              <w:pStyle w:val="ListParagraph"/>
              <w:numPr>
                <w:ilvl w:val="0"/>
                <w:numId w:val="49"/>
              </w:numPr>
              <w:spacing w:before="100" w:beforeAutospacing="1" w:after="100" w:afterAutospacing="1"/>
              <w:jc w:val="left"/>
              <w:rPr>
                <w:rFonts w:ascii="Times New Roman" w:hAnsi="Times New Roman"/>
                <w:szCs w:val="24"/>
                <w:lang w:val="en-US"/>
              </w:rPr>
            </w:pPr>
            <w:proofErr w:type="spellStart"/>
            <w:r w:rsidRPr="002D7F82">
              <w:rPr>
                <w:rFonts w:ascii="Times New Roman" w:hAnsi="Times New Roman"/>
                <w:b/>
                <w:bCs/>
                <w:szCs w:val="24"/>
                <w:lang w:val="en-US"/>
              </w:rPr>
              <w:t>Intervención</w:t>
            </w:r>
            <w:proofErr w:type="spellEnd"/>
            <w:r w:rsidRPr="002D7F82">
              <w:rPr>
                <w:rFonts w:ascii="Times New Roman" w:hAnsi="Times New Roman"/>
                <w:b/>
                <w:bCs/>
                <w:szCs w:val="24"/>
                <w:lang w:val="en-US"/>
              </w:rPr>
              <w:t xml:space="preserve"> </w:t>
            </w:r>
            <w:proofErr w:type="spellStart"/>
            <w:r w:rsidRPr="002D7F82">
              <w:rPr>
                <w:rFonts w:ascii="Times New Roman" w:hAnsi="Times New Roman"/>
                <w:b/>
                <w:bCs/>
                <w:szCs w:val="24"/>
                <w:lang w:val="en-US"/>
              </w:rPr>
              <w:t>Comunitaria</w:t>
            </w:r>
            <w:proofErr w:type="spellEnd"/>
            <w:r w:rsidR="002D7F82">
              <w:rPr>
                <w:rFonts w:ascii="Times New Roman" w:hAnsi="Times New Roman"/>
                <w:b/>
                <w:bCs/>
                <w:szCs w:val="24"/>
                <w:lang w:val="en-US"/>
              </w:rPr>
              <w:t>:</w:t>
            </w:r>
          </w:p>
          <w:p w14:paraId="583C9163" w14:textId="77777777" w:rsidR="002D7F82" w:rsidRPr="002D7F82" w:rsidRDefault="002D7F82" w:rsidP="002D7F82">
            <w:pPr>
              <w:pStyle w:val="ListParagraph"/>
              <w:numPr>
                <w:ilvl w:val="1"/>
                <w:numId w:val="49"/>
              </w:numPr>
              <w:spacing w:before="100" w:beforeAutospacing="1" w:after="100" w:afterAutospacing="1"/>
              <w:jc w:val="left"/>
              <w:rPr>
                <w:rFonts w:ascii="Times New Roman" w:hAnsi="Times New Roman"/>
                <w:b/>
                <w:bCs/>
                <w:szCs w:val="24"/>
                <w:lang w:val="es-419"/>
              </w:rPr>
            </w:pPr>
            <w:r w:rsidRPr="002D7F82">
              <w:rPr>
                <w:rFonts w:ascii="Times New Roman" w:hAnsi="Times New Roman"/>
                <w:szCs w:val="24"/>
                <w:lang w:val="es-419"/>
              </w:rPr>
              <w:t xml:space="preserve"> Desde el área psicosocial se llevó a cabo un diagnóstico comunitario que permitió identificar las principales problemáticas de la comunidad de Puerto Camacho.</w:t>
            </w:r>
          </w:p>
          <w:p w14:paraId="255D23FF" w14:textId="1514C0FE" w:rsidR="002D7F82" w:rsidRPr="002D7F82" w:rsidRDefault="002D7F82" w:rsidP="002D7F82">
            <w:pPr>
              <w:pStyle w:val="ListParagraph"/>
              <w:numPr>
                <w:ilvl w:val="1"/>
                <w:numId w:val="49"/>
              </w:numPr>
              <w:spacing w:before="100" w:beforeAutospacing="1" w:after="100" w:afterAutospacing="1"/>
              <w:jc w:val="left"/>
              <w:rPr>
                <w:rFonts w:ascii="Times New Roman" w:hAnsi="Times New Roman"/>
                <w:b/>
                <w:bCs/>
                <w:szCs w:val="24"/>
                <w:lang w:val="es-419"/>
              </w:rPr>
            </w:pPr>
            <w:r w:rsidRPr="002D7F82">
              <w:rPr>
                <w:rFonts w:ascii="Times New Roman" w:hAnsi="Times New Roman"/>
                <w:szCs w:val="24"/>
                <w:lang w:val="es-419"/>
              </w:rPr>
              <w:t>Mediante talleres formativos, se fortalecieron las habilidades interpersonales de los participantes, contribuyendo al mejoramiento del tejido social.</w:t>
            </w:r>
          </w:p>
          <w:p w14:paraId="0F63B5FE" w14:textId="1FE92A1E" w:rsidR="002D7F82" w:rsidRDefault="002D7F82" w:rsidP="002D7F82">
            <w:pPr>
              <w:numPr>
                <w:ilvl w:val="1"/>
                <w:numId w:val="49"/>
              </w:numPr>
              <w:spacing w:before="100" w:beforeAutospacing="1" w:after="100" w:afterAutospacing="1"/>
              <w:jc w:val="left"/>
              <w:rPr>
                <w:rFonts w:ascii="Times New Roman" w:hAnsi="Times New Roman"/>
                <w:szCs w:val="24"/>
                <w:lang w:val="es-419"/>
              </w:rPr>
            </w:pPr>
            <w:r w:rsidRPr="002D7F82">
              <w:rPr>
                <w:rFonts w:ascii="Times New Roman" w:hAnsi="Times New Roman"/>
                <w:szCs w:val="24"/>
                <w:lang w:val="es-419"/>
              </w:rPr>
              <w:t>Se implementó un proceso integral de formación para lideresas comunitarias, promoviendo su empoderamiento y liderazgo dentro de la comunidad.</w:t>
            </w:r>
          </w:p>
          <w:p w14:paraId="3702F49A" w14:textId="65D3F4D0" w:rsidR="00BB7B57" w:rsidRPr="00BB7B57" w:rsidRDefault="00BB7B57" w:rsidP="002D7F82">
            <w:pPr>
              <w:numPr>
                <w:ilvl w:val="1"/>
                <w:numId w:val="49"/>
              </w:numPr>
              <w:spacing w:before="100" w:beforeAutospacing="1" w:after="100" w:afterAutospacing="1"/>
              <w:jc w:val="left"/>
              <w:rPr>
                <w:rFonts w:ascii="Times New Roman" w:hAnsi="Times New Roman"/>
                <w:szCs w:val="24"/>
                <w:lang w:val="es-419"/>
              </w:rPr>
            </w:pPr>
            <w:r w:rsidRPr="00BB7B57">
              <w:rPr>
                <w:rFonts w:ascii="Times New Roman" w:hAnsi="Times New Roman"/>
                <w:szCs w:val="24"/>
                <w:lang w:val="es-419"/>
              </w:rPr>
              <w:t>Creación del “Centro para el Bienestar Comunitario Puerto Camacho” como espacio para fomentar la organización y participación.</w:t>
            </w:r>
          </w:p>
          <w:p w14:paraId="076E9A68" w14:textId="77777777" w:rsidR="00BB7B57" w:rsidRDefault="00BB7B57" w:rsidP="002D7F82">
            <w:pPr>
              <w:numPr>
                <w:ilvl w:val="1"/>
                <w:numId w:val="49"/>
              </w:numPr>
              <w:spacing w:before="100" w:beforeAutospacing="1" w:after="100" w:afterAutospacing="1"/>
              <w:jc w:val="left"/>
              <w:rPr>
                <w:rFonts w:ascii="Times New Roman" w:hAnsi="Times New Roman"/>
                <w:szCs w:val="24"/>
                <w:lang w:val="es-419"/>
              </w:rPr>
            </w:pPr>
            <w:r w:rsidRPr="00BB7B57">
              <w:rPr>
                <w:rFonts w:ascii="Times New Roman" w:hAnsi="Times New Roman"/>
                <w:szCs w:val="24"/>
                <w:lang w:val="es-419"/>
              </w:rPr>
              <w:t>Desarrollo de actividades de integración y acompañamiento comunitario.</w:t>
            </w:r>
          </w:p>
          <w:p w14:paraId="55C3A957" w14:textId="155D0825" w:rsidR="002D7F82" w:rsidRPr="00BB7B57" w:rsidRDefault="002D7F82" w:rsidP="002D7F82">
            <w:pPr>
              <w:numPr>
                <w:ilvl w:val="1"/>
                <w:numId w:val="49"/>
              </w:numPr>
              <w:spacing w:before="100" w:beforeAutospacing="1" w:after="100" w:afterAutospacing="1"/>
              <w:jc w:val="left"/>
              <w:rPr>
                <w:rFonts w:ascii="Times New Roman" w:hAnsi="Times New Roman"/>
                <w:szCs w:val="24"/>
                <w:lang w:val="es-419"/>
              </w:rPr>
            </w:pPr>
            <w:r>
              <w:rPr>
                <w:rFonts w:ascii="Times New Roman" w:hAnsi="Times New Roman"/>
                <w:szCs w:val="24"/>
                <w:lang w:val="es-419"/>
              </w:rPr>
              <w:t>Este proceso in</w:t>
            </w:r>
            <w:r w:rsidR="00C9215E">
              <w:rPr>
                <w:rFonts w:ascii="Times New Roman" w:hAnsi="Times New Roman"/>
                <w:szCs w:val="24"/>
                <w:lang w:val="es-419"/>
              </w:rPr>
              <w:t>ic</w:t>
            </w:r>
            <w:r>
              <w:rPr>
                <w:rFonts w:ascii="Times New Roman" w:hAnsi="Times New Roman"/>
                <w:szCs w:val="24"/>
                <w:lang w:val="es-419"/>
              </w:rPr>
              <w:t>ió con el reci</w:t>
            </w:r>
            <w:r w:rsidR="00C9215E">
              <w:rPr>
                <w:rFonts w:ascii="Times New Roman" w:hAnsi="Times New Roman"/>
                <w:szCs w:val="24"/>
                <w:lang w:val="es-419"/>
              </w:rPr>
              <w:t>n</w:t>
            </w:r>
            <w:r>
              <w:rPr>
                <w:rFonts w:ascii="Times New Roman" w:hAnsi="Times New Roman"/>
                <w:szCs w:val="24"/>
                <w:lang w:val="es-419"/>
              </w:rPr>
              <w:t>to Puerto Camacho</w:t>
            </w:r>
            <w:r w:rsidR="00C9215E">
              <w:rPr>
                <w:rFonts w:ascii="Times New Roman" w:hAnsi="Times New Roman"/>
                <w:szCs w:val="24"/>
                <w:lang w:val="es-419"/>
              </w:rPr>
              <w:t xml:space="preserve">. Una vez culminado el proceso </w:t>
            </w:r>
            <w:proofErr w:type="spellStart"/>
            <w:r w:rsidR="00C9215E">
              <w:rPr>
                <w:rFonts w:ascii="Times New Roman" w:hAnsi="Times New Roman"/>
                <w:szCs w:val="24"/>
                <w:lang w:val="es-419"/>
              </w:rPr>
              <w:t>psisocial</w:t>
            </w:r>
            <w:proofErr w:type="spellEnd"/>
            <w:r w:rsidR="00C9215E">
              <w:rPr>
                <w:rFonts w:ascii="Times New Roman" w:hAnsi="Times New Roman"/>
                <w:szCs w:val="24"/>
                <w:lang w:val="es-419"/>
              </w:rPr>
              <w:t xml:space="preserve"> y económico en esta comunidad este modelo se trasladó a recintos </w:t>
            </w:r>
            <w:r w:rsidR="00C9215E">
              <w:rPr>
                <w:rFonts w:ascii="Times New Roman" w:hAnsi="Times New Roman"/>
                <w:szCs w:val="24"/>
                <w:lang w:val="es-419"/>
              </w:rPr>
              <w:lastRenderedPageBreak/>
              <w:t xml:space="preserve">aledaños como Trampolín del triunfo, Santa Marianita, </w:t>
            </w:r>
            <w:proofErr w:type="spellStart"/>
            <w:r w:rsidR="00C9215E">
              <w:rPr>
                <w:rFonts w:ascii="Times New Roman" w:hAnsi="Times New Roman"/>
                <w:szCs w:val="24"/>
                <w:lang w:val="es-419"/>
              </w:rPr>
              <w:t>Precoperativa</w:t>
            </w:r>
            <w:proofErr w:type="spellEnd"/>
            <w:r w:rsidR="00C9215E">
              <w:rPr>
                <w:rFonts w:ascii="Times New Roman" w:hAnsi="Times New Roman"/>
                <w:szCs w:val="24"/>
                <w:lang w:val="es-419"/>
              </w:rPr>
              <w:t xml:space="preserve"> 5 de </w:t>
            </w:r>
            <w:proofErr w:type="gramStart"/>
            <w:r w:rsidR="00C9215E">
              <w:rPr>
                <w:rFonts w:ascii="Times New Roman" w:hAnsi="Times New Roman"/>
                <w:szCs w:val="24"/>
                <w:lang w:val="es-419"/>
              </w:rPr>
              <w:t>Agosto</w:t>
            </w:r>
            <w:proofErr w:type="gramEnd"/>
            <w:r w:rsidR="00C9215E">
              <w:rPr>
                <w:rFonts w:ascii="Times New Roman" w:hAnsi="Times New Roman"/>
                <w:szCs w:val="24"/>
                <w:lang w:val="es-419"/>
              </w:rPr>
              <w:t xml:space="preserve">, Patria Nueva y General Farfán. </w:t>
            </w:r>
          </w:p>
          <w:p w14:paraId="39262ED2" w14:textId="77777777" w:rsidR="00BB7B57" w:rsidRPr="00BB7B57" w:rsidRDefault="00BB7B57" w:rsidP="002D7F82">
            <w:pPr>
              <w:numPr>
                <w:ilvl w:val="0"/>
                <w:numId w:val="49"/>
              </w:numPr>
              <w:spacing w:before="100" w:beforeAutospacing="1" w:after="100" w:afterAutospacing="1"/>
              <w:jc w:val="left"/>
              <w:rPr>
                <w:rFonts w:ascii="Times New Roman" w:hAnsi="Times New Roman"/>
                <w:szCs w:val="24"/>
                <w:lang w:val="es-419"/>
              </w:rPr>
            </w:pPr>
            <w:r w:rsidRPr="00BB7B57">
              <w:rPr>
                <w:rFonts w:ascii="Times New Roman" w:hAnsi="Times New Roman"/>
                <w:b/>
                <w:bCs/>
                <w:szCs w:val="24"/>
                <w:lang w:val="es-419"/>
              </w:rPr>
              <w:t>Fortalecimiento de Producción y Transformación</w:t>
            </w:r>
          </w:p>
          <w:p w14:paraId="27DA9CA1" w14:textId="77777777" w:rsidR="00476AAC" w:rsidRDefault="00476AAC" w:rsidP="00476AAC">
            <w:pPr>
              <w:pStyle w:val="ListParagraph"/>
              <w:numPr>
                <w:ilvl w:val="0"/>
                <w:numId w:val="50"/>
              </w:numPr>
              <w:spacing w:before="100" w:beforeAutospacing="1" w:after="100" w:afterAutospacing="1"/>
              <w:jc w:val="left"/>
              <w:rPr>
                <w:rFonts w:ascii="Times New Roman" w:hAnsi="Times New Roman"/>
                <w:szCs w:val="24"/>
                <w:lang w:val="es-419"/>
              </w:rPr>
            </w:pPr>
            <w:r w:rsidRPr="00476AAC">
              <w:rPr>
                <w:rFonts w:ascii="Times New Roman" w:hAnsi="Times New Roman"/>
                <w:szCs w:val="24"/>
                <w:lang w:val="es-419"/>
              </w:rPr>
              <w:t>Adquisición de maquinaria agrícola</w:t>
            </w:r>
            <w:r>
              <w:rPr>
                <w:rFonts w:ascii="Times New Roman" w:hAnsi="Times New Roman"/>
                <w:szCs w:val="24"/>
                <w:lang w:val="es-419"/>
              </w:rPr>
              <w:t>,</w:t>
            </w:r>
            <w:r w:rsidRPr="00476AAC">
              <w:rPr>
                <w:rFonts w:ascii="Times New Roman" w:hAnsi="Times New Roman"/>
                <w:szCs w:val="24"/>
                <w:lang w:val="es-419"/>
              </w:rPr>
              <w:t xml:space="preserve"> adecuación de infraestructura </w:t>
            </w:r>
            <w:r>
              <w:rPr>
                <w:rFonts w:ascii="Times New Roman" w:hAnsi="Times New Roman"/>
                <w:szCs w:val="24"/>
                <w:lang w:val="es-419"/>
              </w:rPr>
              <w:t>y capacitación para la producción de:</w:t>
            </w:r>
          </w:p>
          <w:p w14:paraId="5A6665D4" w14:textId="68ACA340" w:rsidR="00476AAC" w:rsidRPr="00476AAC" w:rsidRDefault="00476AAC" w:rsidP="00476AAC">
            <w:pPr>
              <w:pStyle w:val="ListParagraph"/>
              <w:numPr>
                <w:ilvl w:val="1"/>
                <w:numId w:val="49"/>
              </w:numPr>
              <w:spacing w:before="100" w:beforeAutospacing="1" w:after="100" w:afterAutospacing="1"/>
              <w:jc w:val="left"/>
              <w:rPr>
                <w:rFonts w:ascii="Times New Roman" w:hAnsi="Times New Roman"/>
                <w:szCs w:val="24"/>
                <w:lang w:val="es-419"/>
              </w:rPr>
            </w:pPr>
            <w:r w:rsidRPr="00476AAC">
              <w:rPr>
                <w:rFonts w:ascii="Times New Roman" w:hAnsi="Times New Roman"/>
                <w:szCs w:val="24"/>
                <w:lang w:val="es-419"/>
              </w:rPr>
              <w:t xml:space="preserve">  </w:t>
            </w:r>
            <w:r w:rsidR="00C9215E" w:rsidRPr="00476AAC">
              <w:rPr>
                <w:rFonts w:ascii="Times New Roman" w:hAnsi="Times New Roman"/>
                <w:szCs w:val="24"/>
                <w:lang w:val="es-419"/>
              </w:rPr>
              <w:t xml:space="preserve">Puerto Camacho: </w:t>
            </w:r>
            <w:r w:rsidR="00BB7B57" w:rsidRPr="00476AAC">
              <w:rPr>
                <w:rFonts w:ascii="Times New Roman" w:hAnsi="Times New Roman"/>
                <w:szCs w:val="24"/>
                <w:lang w:val="es-419"/>
              </w:rPr>
              <w:t xml:space="preserve">Capacitación técnica en </w:t>
            </w:r>
            <w:r w:rsidR="00C9215E" w:rsidRPr="00476AAC">
              <w:rPr>
                <w:rFonts w:ascii="Times New Roman" w:hAnsi="Times New Roman"/>
                <w:szCs w:val="24"/>
                <w:lang w:val="es-419"/>
              </w:rPr>
              <w:t xml:space="preserve">producción agroecológica a través de la </w:t>
            </w:r>
            <w:r w:rsidR="00BB7B57" w:rsidRPr="00476AAC">
              <w:rPr>
                <w:rFonts w:ascii="Times New Roman" w:hAnsi="Times New Roman"/>
                <w:szCs w:val="24"/>
                <w:lang w:val="es-419"/>
              </w:rPr>
              <w:t>elaboración de abonos orgánicos</w:t>
            </w:r>
            <w:r w:rsidR="00C9215E" w:rsidRPr="00476AAC">
              <w:rPr>
                <w:rFonts w:ascii="Times New Roman" w:hAnsi="Times New Roman"/>
                <w:szCs w:val="24"/>
                <w:lang w:val="es-419"/>
              </w:rPr>
              <w:t xml:space="preserve">, fungicidas y herbicidas. </w:t>
            </w:r>
            <w:r w:rsidRPr="00476AAC">
              <w:rPr>
                <w:rFonts w:ascii="Times New Roman" w:hAnsi="Times New Roman"/>
                <w:szCs w:val="24"/>
                <w:lang w:val="es-419"/>
              </w:rPr>
              <w:t>Producción de abonos orgánicos</w:t>
            </w:r>
          </w:p>
          <w:p w14:paraId="0A801D99" w14:textId="2D1A060A" w:rsidR="00C9215E" w:rsidRPr="00476AAC" w:rsidRDefault="00C9215E" w:rsidP="00476AAC">
            <w:pPr>
              <w:pStyle w:val="ListParagraph"/>
              <w:numPr>
                <w:ilvl w:val="1"/>
                <w:numId w:val="49"/>
              </w:numPr>
              <w:spacing w:before="100" w:beforeAutospacing="1" w:after="100" w:afterAutospacing="1"/>
              <w:jc w:val="left"/>
              <w:rPr>
                <w:rFonts w:ascii="Times New Roman" w:hAnsi="Times New Roman"/>
                <w:szCs w:val="24"/>
                <w:lang w:val="es-419"/>
              </w:rPr>
            </w:pPr>
            <w:r w:rsidRPr="00476AAC">
              <w:rPr>
                <w:rFonts w:ascii="Times New Roman" w:hAnsi="Times New Roman"/>
                <w:szCs w:val="24"/>
                <w:lang w:val="es-419"/>
              </w:rPr>
              <w:t xml:space="preserve">Santa Marianita: Elaboración de harina de plátano. </w:t>
            </w:r>
          </w:p>
          <w:p w14:paraId="5F3E413F" w14:textId="63FD3405" w:rsidR="00C9215E" w:rsidRDefault="00C9215E" w:rsidP="00C9215E">
            <w:pPr>
              <w:numPr>
                <w:ilvl w:val="1"/>
                <w:numId w:val="49"/>
              </w:numPr>
              <w:spacing w:before="100" w:beforeAutospacing="1" w:after="100" w:afterAutospacing="1"/>
              <w:jc w:val="left"/>
              <w:rPr>
                <w:rFonts w:ascii="Times New Roman" w:hAnsi="Times New Roman"/>
                <w:szCs w:val="24"/>
                <w:lang w:val="es-419"/>
              </w:rPr>
            </w:pPr>
            <w:r>
              <w:rPr>
                <w:rFonts w:ascii="Times New Roman" w:hAnsi="Times New Roman"/>
                <w:szCs w:val="24"/>
                <w:lang w:val="es-419"/>
              </w:rPr>
              <w:t>Trampolín del triunfo: Servicios de postcosecha como el secado y la molienda de productos agrícolas de la zona.</w:t>
            </w:r>
          </w:p>
          <w:p w14:paraId="34D12978" w14:textId="66719990" w:rsidR="00C9215E" w:rsidRDefault="00C9215E" w:rsidP="00C9215E">
            <w:pPr>
              <w:numPr>
                <w:ilvl w:val="1"/>
                <w:numId w:val="49"/>
              </w:numPr>
              <w:spacing w:before="100" w:beforeAutospacing="1" w:after="100" w:afterAutospacing="1"/>
              <w:jc w:val="left"/>
              <w:rPr>
                <w:rFonts w:ascii="Times New Roman" w:hAnsi="Times New Roman"/>
                <w:szCs w:val="24"/>
                <w:lang w:val="es-419"/>
              </w:rPr>
            </w:pPr>
            <w:proofErr w:type="spellStart"/>
            <w:r>
              <w:rPr>
                <w:rFonts w:ascii="Times New Roman" w:hAnsi="Times New Roman"/>
                <w:szCs w:val="24"/>
                <w:lang w:val="es-419"/>
              </w:rPr>
              <w:t>Precoperativa</w:t>
            </w:r>
            <w:proofErr w:type="spellEnd"/>
            <w:r>
              <w:rPr>
                <w:rFonts w:ascii="Times New Roman" w:hAnsi="Times New Roman"/>
                <w:szCs w:val="24"/>
                <w:lang w:val="es-419"/>
              </w:rPr>
              <w:t xml:space="preserve"> 5 de agosto: Elaboración de pasta de maní</w:t>
            </w:r>
          </w:p>
          <w:p w14:paraId="33236F01" w14:textId="200D7E4F" w:rsidR="00C9215E" w:rsidRDefault="00C9215E" w:rsidP="00C9215E">
            <w:pPr>
              <w:numPr>
                <w:ilvl w:val="1"/>
                <w:numId w:val="49"/>
              </w:numPr>
              <w:spacing w:before="100" w:beforeAutospacing="1" w:after="100" w:afterAutospacing="1"/>
              <w:jc w:val="left"/>
              <w:rPr>
                <w:rFonts w:ascii="Times New Roman" w:hAnsi="Times New Roman"/>
                <w:szCs w:val="24"/>
                <w:lang w:val="es-419"/>
              </w:rPr>
            </w:pPr>
            <w:r>
              <w:rPr>
                <w:rFonts w:ascii="Times New Roman" w:hAnsi="Times New Roman"/>
                <w:szCs w:val="24"/>
                <w:lang w:val="es-419"/>
              </w:rPr>
              <w:t xml:space="preserve">Patria Nueva Elaboración de productos derivados de la caña de azúcar: panela, miel de caña y dulces. </w:t>
            </w:r>
          </w:p>
          <w:p w14:paraId="2D54B66F" w14:textId="286001A5" w:rsidR="00C9215E" w:rsidRPr="00BB7B57" w:rsidRDefault="00C9215E" w:rsidP="00C9215E">
            <w:pPr>
              <w:numPr>
                <w:ilvl w:val="1"/>
                <w:numId w:val="49"/>
              </w:numPr>
              <w:spacing w:before="100" w:beforeAutospacing="1" w:after="100" w:afterAutospacing="1"/>
              <w:jc w:val="left"/>
              <w:rPr>
                <w:rFonts w:ascii="Times New Roman" w:hAnsi="Times New Roman"/>
                <w:szCs w:val="24"/>
                <w:lang w:val="es-419"/>
              </w:rPr>
            </w:pPr>
            <w:r>
              <w:rPr>
                <w:rFonts w:ascii="Times New Roman" w:hAnsi="Times New Roman"/>
                <w:szCs w:val="24"/>
                <w:lang w:val="es-419"/>
              </w:rPr>
              <w:t xml:space="preserve">General Farfán: </w:t>
            </w:r>
            <w:r w:rsidR="00476AAC">
              <w:rPr>
                <w:rFonts w:ascii="Times New Roman" w:hAnsi="Times New Roman"/>
                <w:szCs w:val="24"/>
                <w:lang w:val="es-419"/>
              </w:rPr>
              <w:t xml:space="preserve">Elaboración de productos lácteos. </w:t>
            </w:r>
          </w:p>
          <w:p w14:paraId="1E21F23B" w14:textId="4D394C7F" w:rsidR="00BB7B57" w:rsidRPr="00BB7B57" w:rsidRDefault="00476AAC" w:rsidP="002D7F82">
            <w:pPr>
              <w:numPr>
                <w:ilvl w:val="0"/>
                <w:numId w:val="49"/>
              </w:numPr>
              <w:spacing w:before="100" w:beforeAutospacing="1" w:after="100" w:afterAutospacing="1"/>
              <w:jc w:val="left"/>
              <w:rPr>
                <w:rFonts w:ascii="Times New Roman" w:hAnsi="Times New Roman"/>
                <w:szCs w:val="24"/>
                <w:lang w:val="en-US"/>
              </w:rPr>
            </w:pPr>
            <w:proofErr w:type="spellStart"/>
            <w:r>
              <w:rPr>
                <w:rFonts w:ascii="Times New Roman" w:hAnsi="Times New Roman"/>
                <w:b/>
                <w:bCs/>
                <w:szCs w:val="24"/>
                <w:lang w:val="en-US"/>
              </w:rPr>
              <w:t>Formalización</w:t>
            </w:r>
            <w:proofErr w:type="spellEnd"/>
            <w:r w:rsidR="00BB7B57" w:rsidRPr="00BB7B57">
              <w:rPr>
                <w:rFonts w:ascii="Times New Roman" w:hAnsi="Times New Roman"/>
                <w:b/>
                <w:bCs/>
                <w:szCs w:val="24"/>
                <w:lang w:val="en-US"/>
              </w:rPr>
              <w:t xml:space="preserve"> de </w:t>
            </w:r>
            <w:proofErr w:type="spellStart"/>
            <w:r w:rsidR="00BB7B57" w:rsidRPr="00BB7B57">
              <w:rPr>
                <w:rFonts w:ascii="Times New Roman" w:hAnsi="Times New Roman"/>
                <w:b/>
                <w:bCs/>
                <w:szCs w:val="24"/>
                <w:lang w:val="en-US"/>
              </w:rPr>
              <w:t>Emprendimient</w:t>
            </w:r>
            <w:r>
              <w:rPr>
                <w:rFonts w:ascii="Times New Roman" w:hAnsi="Times New Roman"/>
                <w:b/>
                <w:bCs/>
                <w:szCs w:val="24"/>
                <w:lang w:val="en-US"/>
              </w:rPr>
              <w:t>os</w:t>
            </w:r>
            <w:proofErr w:type="spellEnd"/>
            <w:r>
              <w:rPr>
                <w:rFonts w:ascii="Times New Roman" w:hAnsi="Times New Roman"/>
                <w:b/>
                <w:bCs/>
                <w:szCs w:val="24"/>
                <w:lang w:val="en-US"/>
              </w:rPr>
              <w:t>:</w:t>
            </w:r>
          </w:p>
          <w:p w14:paraId="1756967B" w14:textId="2A388E16" w:rsidR="00BB7B57" w:rsidRPr="00BB7B57" w:rsidRDefault="00BB7B57" w:rsidP="002D7F82">
            <w:pPr>
              <w:numPr>
                <w:ilvl w:val="1"/>
                <w:numId w:val="49"/>
              </w:numPr>
              <w:spacing w:before="100" w:beforeAutospacing="1" w:after="100" w:afterAutospacing="1"/>
              <w:jc w:val="left"/>
              <w:rPr>
                <w:rFonts w:ascii="Times New Roman" w:hAnsi="Times New Roman"/>
                <w:szCs w:val="24"/>
                <w:lang w:val="es-419"/>
              </w:rPr>
            </w:pPr>
            <w:r w:rsidRPr="00BB7B57">
              <w:rPr>
                <w:rFonts w:ascii="Times New Roman" w:hAnsi="Times New Roman"/>
                <w:szCs w:val="24"/>
                <w:lang w:val="es-419"/>
              </w:rPr>
              <w:t>Producción inicial para los mercados locales y regionales.</w:t>
            </w:r>
          </w:p>
          <w:p w14:paraId="6FD7A660" w14:textId="375F084F" w:rsidR="00BB7B57" w:rsidRPr="00BB7B57" w:rsidRDefault="00BB7B57" w:rsidP="002D7F82">
            <w:pPr>
              <w:numPr>
                <w:ilvl w:val="1"/>
                <w:numId w:val="49"/>
              </w:numPr>
              <w:spacing w:before="100" w:beforeAutospacing="1" w:after="100" w:afterAutospacing="1"/>
              <w:jc w:val="left"/>
              <w:rPr>
                <w:rFonts w:ascii="Times New Roman" w:hAnsi="Times New Roman"/>
                <w:szCs w:val="24"/>
                <w:lang w:val="es-419"/>
              </w:rPr>
            </w:pPr>
            <w:r w:rsidRPr="00BB7B57">
              <w:rPr>
                <w:rFonts w:ascii="Times New Roman" w:hAnsi="Times New Roman"/>
                <w:szCs w:val="24"/>
                <w:lang w:val="es-419"/>
              </w:rPr>
              <w:t>Conexión con redes de comercialización (</w:t>
            </w:r>
            <w:r w:rsidR="00476AAC">
              <w:rPr>
                <w:rFonts w:ascii="Times New Roman" w:hAnsi="Times New Roman"/>
                <w:szCs w:val="24"/>
                <w:lang w:val="es-419"/>
              </w:rPr>
              <w:t>red de T</w:t>
            </w:r>
            <w:r w:rsidRPr="00BB7B57">
              <w:rPr>
                <w:rFonts w:ascii="Times New Roman" w:hAnsi="Times New Roman"/>
                <w:szCs w:val="24"/>
                <w:lang w:val="es-419"/>
              </w:rPr>
              <w:t>iendas Amigas</w:t>
            </w:r>
            <w:r w:rsidR="00476AAC">
              <w:rPr>
                <w:rFonts w:ascii="Times New Roman" w:hAnsi="Times New Roman"/>
                <w:szCs w:val="24"/>
                <w:lang w:val="es-419"/>
              </w:rPr>
              <w:t>, participación en ruedas de negocio dentro y fuera de la ciudad, presencia en supermercados locales</w:t>
            </w:r>
            <w:r w:rsidRPr="00BB7B57">
              <w:rPr>
                <w:rFonts w:ascii="Times New Roman" w:hAnsi="Times New Roman"/>
                <w:szCs w:val="24"/>
                <w:lang w:val="es-419"/>
              </w:rPr>
              <w:t>).</w:t>
            </w:r>
          </w:p>
          <w:p w14:paraId="3F16ABD5" w14:textId="2A15DBDD" w:rsidR="00BB7B57" w:rsidRPr="00BB7B57" w:rsidRDefault="00BB7B57" w:rsidP="002D7F82">
            <w:pPr>
              <w:numPr>
                <w:ilvl w:val="1"/>
                <w:numId w:val="49"/>
              </w:numPr>
              <w:spacing w:before="100" w:beforeAutospacing="1" w:after="100" w:afterAutospacing="1"/>
              <w:jc w:val="left"/>
              <w:rPr>
                <w:rFonts w:ascii="Times New Roman" w:hAnsi="Times New Roman"/>
                <w:szCs w:val="24"/>
                <w:lang w:val="es-419"/>
              </w:rPr>
            </w:pPr>
            <w:r w:rsidRPr="00BB7B57">
              <w:rPr>
                <w:rFonts w:ascii="Times New Roman" w:hAnsi="Times New Roman"/>
                <w:szCs w:val="24"/>
                <w:lang w:val="es-419"/>
              </w:rPr>
              <w:t xml:space="preserve">Gestión para </w:t>
            </w:r>
            <w:r w:rsidR="00476AAC">
              <w:rPr>
                <w:rFonts w:ascii="Times New Roman" w:hAnsi="Times New Roman"/>
                <w:szCs w:val="24"/>
                <w:lang w:val="es-419"/>
              </w:rPr>
              <w:t>la obtención de notificación</w:t>
            </w:r>
            <w:r w:rsidRPr="00BB7B57">
              <w:rPr>
                <w:rFonts w:ascii="Times New Roman" w:hAnsi="Times New Roman"/>
                <w:szCs w:val="24"/>
                <w:lang w:val="es-419"/>
              </w:rPr>
              <w:t xml:space="preserve"> sanitarias y marc</w:t>
            </w:r>
            <w:r w:rsidR="00476AAC">
              <w:rPr>
                <w:rFonts w:ascii="Times New Roman" w:hAnsi="Times New Roman"/>
                <w:szCs w:val="24"/>
                <w:lang w:val="es-419"/>
              </w:rPr>
              <w:t>as</w:t>
            </w:r>
            <w:r w:rsidRPr="00BB7B57">
              <w:rPr>
                <w:rFonts w:ascii="Times New Roman" w:hAnsi="Times New Roman"/>
                <w:szCs w:val="24"/>
                <w:lang w:val="es-419"/>
              </w:rPr>
              <w:t>.</w:t>
            </w:r>
          </w:p>
          <w:p w14:paraId="63CAE710" w14:textId="77777777" w:rsidR="00BB7B57" w:rsidRPr="00BB7B57" w:rsidRDefault="00BB7B57" w:rsidP="002D7F82">
            <w:pPr>
              <w:numPr>
                <w:ilvl w:val="0"/>
                <w:numId w:val="49"/>
              </w:numPr>
              <w:spacing w:before="100" w:beforeAutospacing="1" w:after="100" w:afterAutospacing="1"/>
              <w:jc w:val="left"/>
              <w:rPr>
                <w:rFonts w:ascii="Times New Roman" w:hAnsi="Times New Roman"/>
                <w:szCs w:val="24"/>
                <w:lang w:val="en-US"/>
              </w:rPr>
            </w:pPr>
            <w:proofErr w:type="spellStart"/>
            <w:r w:rsidRPr="00BB7B57">
              <w:rPr>
                <w:rFonts w:ascii="Times New Roman" w:hAnsi="Times New Roman"/>
                <w:b/>
                <w:bCs/>
                <w:szCs w:val="24"/>
                <w:lang w:val="en-US"/>
              </w:rPr>
              <w:t>Cierre</w:t>
            </w:r>
            <w:proofErr w:type="spellEnd"/>
            <w:r w:rsidRPr="00BB7B57">
              <w:rPr>
                <w:rFonts w:ascii="Times New Roman" w:hAnsi="Times New Roman"/>
                <w:b/>
                <w:bCs/>
                <w:szCs w:val="24"/>
                <w:lang w:val="en-US"/>
              </w:rPr>
              <w:t xml:space="preserve"> de </w:t>
            </w:r>
            <w:proofErr w:type="spellStart"/>
            <w:r w:rsidRPr="00BB7B57">
              <w:rPr>
                <w:rFonts w:ascii="Times New Roman" w:hAnsi="Times New Roman"/>
                <w:b/>
                <w:bCs/>
                <w:szCs w:val="24"/>
                <w:lang w:val="en-US"/>
              </w:rPr>
              <w:t>Círculo</w:t>
            </w:r>
            <w:proofErr w:type="spellEnd"/>
            <w:r w:rsidRPr="00BB7B57">
              <w:rPr>
                <w:rFonts w:ascii="Times New Roman" w:hAnsi="Times New Roman"/>
                <w:b/>
                <w:bCs/>
                <w:szCs w:val="24"/>
                <w:lang w:val="en-US"/>
              </w:rPr>
              <w:t xml:space="preserve"> </w:t>
            </w:r>
            <w:proofErr w:type="spellStart"/>
            <w:r w:rsidRPr="00BB7B57">
              <w:rPr>
                <w:rFonts w:ascii="Times New Roman" w:hAnsi="Times New Roman"/>
                <w:b/>
                <w:bCs/>
                <w:szCs w:val="24"/>
                <w:lang w:val="en-US"/>
              </w:rPr>
              <w:t>Productivo</w:t>
            </w:r>
            <w:proofErr w:type="spellEnd"/>
          </w:p>
          <w:p w14:paraId="7A0F4519" w14:textId="53CE7D43" w:rsidR="00BB7B57" w:rsidRDefault="00BB7B57" w:rsidP="002D7F82">
            <w:pPr>
              <w:numPr>
                <w:ilvl w:val="1"/>
                <w:numId w:val="49"/>
              </w:numPr>
              <w:spacing w:before="100" w:beforeAutospacing="1" w:after="100" w:afterAutospacing="1"/>
              <w:jc w:val="left"/>
              <w:rPr>
                <w:rFonts w:ascii="Times New Roman" w:hAnsi="Times New Roman"/>
                <w:szCs w:val="24"/>
                <w:lang w:val="es-419"/>
              </w:rPr>
            </w:pPr>
            <w:r w:rsidRPr="00BB7B57">
              <w:rPr>
                <w:rFonts w:ascii="Times New Roman" w:hAnsi="Times New Roman"/>
                <w:szCs w:val="24"/>
                <w:lang w:val="es-419"/>
              </w:rPr>
              <w:t>Reutilización de desechos de manufactura para compostaje en Puerto Camacho</w:t>
            </w:r>
          </w:p>
          <w:p w14:paraId="5E7FA306" w14:textId="68288387" w:rsidR="00476AAC" w:rsidRPr="00BB7B57" w:rsidRDefault="00476AAC" w:rsidP="002D7F82">
            <w:pPr>
              <w:numPr>
                <w:ilvl w:val="1"/>
                <w:numId w:val="49"/>
              </w:numPr>
              <w:spacing w:before="100" w:beforeAutospacing="1" w:after="100" w:afterAutospacing="1"/>
              <w:jc w:val="left"/>
              <w:rPr>
                <w:rFonts w:ascii="Times New Roman" w:hAnsi="Times New Roman"/>
                <w:szCs w:val="24"/>
                <w:lang w:val="es-419"/>
              </w:rPr>
            </w:pPr>
            <w:r>
              <w:rPr>
                <w:rFonts w:ascii="Times New Roman" w:hAnsi="Times New Roman"/>
                <w:szCs w:val="24"/>
                <w:lang w:val="es-419"/>
              </w:rPr>
              <w:t>Conexión para la venta de materia prima a emprendimientos locales dedicados a su transformación.</w:t>
            </w:r>
          </w:p>
          <w:p w14:paraId="02EB587A" w14:textId="77777777" w:rsidR="00BB7B57" w:rsidRPr="00BB7B57" w:rsidRDefault="00BB7B57" w:rsidP="002D7F82">
            <w:pPr>
              <w:numPr>
                <w:ilvl w:val="0"/>
                <w:numId w:val="49"/>
              </w:numPr>
              <w:spacing w:before="100" w:beforeAutospacing="1" w:after="100" w:afterAutospacing="1"/>
              <w:jc w:val="left"/>
              <w:rPr>
                <w:rFonts w:ascii="Times New Roman" w:hAnsi="Times New Roman"/>
                <w:szCs w:val="24"/>
                <w:lang w:val="en-US"/>
              </w:rPr>
            </w:pPr>
            <w:proofErr w:type="spellStart"/>
            <w:r w:rsidRPr="00BB7B57">
              <w:rPr>
                <w:rFonts w:ascii="Times New Roman" w:hAnsi="Times New Roman"/>
                <w:b/>
                <w:bCs/>
                <w:szCs w:val="24"/>
                <w:lang w:val="en-US"/>
              </w:rPr>
              <w:t>Superación</w:t>
            </w:r>
            <w:proofErr w:type="spellEnd"/>
            <w:r w:rsidRPr="00BB7B57">
              <w:rPr>
                <w:rFonts w:ascii="Times New Roman" w:hAnsi="Times New Roman"/>
                <w:b/>
                <w:bCs/>
                <w:szCs w:val="24"/>
                <w:lang w:val="en-US"/>
              </w:rPr>
              <w:t xml:space="preserve"> de </w:t>
            </w:r>
            <w:proofErr w:type="spellStart"/>
            <w:r w:rsidRPr="00BB7B57">
              <w:rPr>
                <w:rFonts w:ascii="Times New Roman" w:hAnsi="Times New Roman"/>
                <w:b/>
                <w:bCs/>
                <w:szCs w:val="24"/>
                <w:lang w:val="en-US"/>
              </w:rPr>
              <w:t>Retos</w:t>
            </w:r>
            <w:proofErr w:type="spellEnd"/>
            <w:r w:rsidRPr="00BB7B57">
              <w:rPr>
                <w:rFonts w:ascii="Times New Roman" w:hAnsi="Times New Roman"/>
                <w:b/>
                <w:bCs/>
                <w:szCs w:val="24"/>
                <w:lang w:val="en-US"/>
              </w:rPr>
              <w:t xml:space="preserve"> </w:t>
            </w:r>
            <w:proofErr w:type="spellStart"/>
            <w:r w:rsidRPr="00BB7B57">
              <w:rPr>
                <w:rFonts w:ascii="Times New Roman" w:hAnsi="Times New Roman"/>
                <w:b/>
                <w:bCs/>
                <w:szCs w:val="24"/>
                <w:lang w:val="en-US"/>
              </w:rPr>
              <w:t>Institucionales</w:t>
            </w:r>
            <w:proofErr w:type="spellEnd"/>
          </w:p>
          <w:p w14:paraId="7E5A484C" w14:textId="66C6C95D" w:rsidR="00476AAC" w:rsidRDefault="00476AAC" w:rsidP="002D7F82">
            <w:pPr>
              <w:numPr>
                <w:ilvl w:val="1"/>
                <w:numId w:val="49"/>
              </w:numPr>
              <w:spacing w:before="100" w:beforeAutospacing="1" w:after="100" w:afterAutospacing="1"/>
              <w:jc w:val="left"/>
              <w:rPr>
                <w:rFonts w:ascii="Times New Roman" w:hAnsi="Times New Roman"/>
                <w:szCs w:val="24"/>
                <w:lang w:val="es-419"/>
              </w:rPr>
            </w:pPr>
            <w:r>
              <w:rPr>
                <w:rFonts w:ascii="Times New Roman" w:hAnsi="Times New Roman"/>
                <w:szCs w:val="24"/>
                <w:lang w:val="es-419"/>
              </w:rPr>
              <w:t>Regularización de personas</w:t>
            </w:r>
          </w:p>
          <w:p w14:paraId="19AE0050" w14:textId="4B866840" w:rsidR="00BB7B57" w:rsidRDefault="00BB7B57" w:rsidP="002D7F82">
            <w:pPr>
              <w:numPr>
                <w:ilvl w:val="1"/>
                <w:numId w:val="49"/>
              </w:numPr>
              <w:spacing w:before="100" w:beforeAutospacing="1" w:after="100" w:afterAutospacing="1"/>
              <w:jc w:val="left"/>
              <w:rPr>
                <w:rFonts w:ascii="Times New Roman" w:hAnsi="Times New Roman"/>
                <w:szCs w:val="24"/>
                <w:lang w:val="es-419"/>
              </w:rPr>
            </w:pPr>
            <w:r w:rsidRPr="00BB7B57">
              <w:rPr>
                <w:rFonts w:ascii="Times New Roman" w:hAnsi="Times New Roman"/>
                <w:szCs w:val="24"/>
                <w:lang w:val="es-419"/>
              </w:rPr>
              <w:t>Regularización de familias en movilidad humana para conformar una EPS (Economía Popular y Solidaria).</w:t>
            </w:r>
          </w:p>
          <w:p w14:paraId="4F686F7A" w14:textId="64AC92BE" w:rsidR="00476AAC" w:rsidRPr="00BB7B57" w:rsidRDefault="00476AAC" w:rsidP="002D7F82">
            <w:pPr>
              <w:numPr>
                <w:ilvl w:val="1"/>
                <w:numId w:val="49"/>
              </w:numPr>
              <w:spacing w:before="100" w:beforeAutospacing="1" w:after="100" w:afterAutospacing="1"/>
              <w:jc w:val="left"/>
              <w:rPr>
                <w:rFonts w:ascii="Times New Roman" w:hAnsi="Times New Roman"/>
                <w:szCs w:val="24"/>
                <w:lang w:val="es-419"/>
              </w:rPr>
            </w:pPr>
            <w:r>
              <w:rPr>
                <w:rFonts w:ascii="Times New Roman" w:hAnsi="Times New Roman"/>
                <w:szCs w:val="24"/>
                <w:lang w:val="es-419"/>
              </w:rPr>
              <w:t xml:space="preserve">Documentación para el proceso de obtención de notificación sanitaria. </w:t>
            </w:r>
          </w:p>
          <w:p w14:paraId="1A13D41A" w14:textId="714850AD" w:rsidR="00161782" w:rsidRPr="0029709B" w:rsidRDefault="00161782" w:rsidP="00BB7B57">
            <w:pPr>
              <w:pStyle w:val="ListParagraph"/>
              <w:numPr>
                <w:ilvl w:val="0"/>
                <w:numId w:val="0"/>
              </w:numPr>
              <w:shd w:val="clear" w:color="auto" w:fill="FFFFFF"/>
              <w:spacing w:before="60" w:after="60" w:line="240" w:lineRule="auto"/>
              <w:ind w:left="720"/>
              <w:rPr>
                <w:rFonts w:asciiTheme="majorHAnsi" w:hAnsiTheme="majorHAnsi"/>
                <w:sz w:val="22"/>
              </w:rPr>
            </w:pPr>
          </w:p>
        </w:tc>
      </w:tr>
      <w:tr w:rsidR="00B57141" w:rsidRPr="002758DA" w14:paraId="604E41A4" w14:textId="77777777" w:rsidTr="00F630DF">
        <w:trPr>
          <w:trHeight w:val="369"/>
        </w:trPr>
        <w:tc>
          <w:tcPr>
            <w:tcW w:w="5000" w:type="pct"/>
            <w:gridSpan w:val="2"/>
          </w:tcPr>
          <w:p w14:paraId="5E19A927" w14:textId="77777777" w:rsidR="00B57141" w:rsidRPr="00004ECC" w:rsidRDefault="00B57141" w:rsidP="00B57141">
            <w:pPr>
              <w:pStyle w:val="ListParagraph"/>
              <w:numPr>
                <w:ilvl w:val="0"/>
                <w:numId w:val="40"/>
              </w:numPr>
              <w:shd w:val="clear" w:color="auto" w:fill="FFFFFF"/>
              <w:spacing w:before="60" w:after="60"/>
              <w:rPr>
                <w:rFonts w:asciiTheme="majorHAnsi" w:hAnsiTheme="majorHAnsi" w:cs="Calibri"/>
                <w:b/>
                <w:bCs/>
                <w:sz w:val="22"/>
              </w:rPr>
            </w:pPr>
            <w:r w:rsidRPr="0029709B">
              <w:rPr>
                <w:rFonts w:asciiTheme="majorHAnsi" w:hAnsiTheme="majorHAnsi"/>
                <w:sz w:val="22"/>
              </w:rPr>
              <w:lastRenderedPageBreak/>
              <w:t xml:space="preserve">¿Quiénes son los </w:t>
            </w:r>
            <w:r w:rsidRPr="0029709B">
              <w:rPr>
                <w:rFonts w:asciiTheme="majorHAnsi" w:hAnsiTheme="majorHAnsi"/>
                <w:b/>
                <w:bCs/>
                <w:sz w:val="22"/>
              </w:rPr>
              <w:t>actores y las partes interesadas clave</w:t>
            </w:r>
            <w:r w:rsidRPr="0029709B">
              <w:rPr>
                <w:rFonts w:asciiTheme="majorHAnsi" w:hAnsiTheme="majorHAnsi"/>
                <w:sz w:val="22"/>
              </w:rPr>
              <w:t xml:space="preserve"> que participan en el diseño y la implementación de la buena práctica, y cuáles son sus respectivos papeles? </w:t>
            </w:r>
            <w:r w:rsidRPr="0029709B">
              <w:rPr>
                <w:rFonts w:asciiTheme="majorHAnsi" w:hAnsiTheme="majorHAnsi"/>
                <w:i/>
                <w:sz w:val="22"/>
              </w:rPr>
              <w:t>Tenga en cuenta a los asociados locales, el gobierno, las autoridades locales, las radios comunitarias, la sociedad civil, la investigación, el sector privado, etc.</w:t>
            </w:r>
          </w:p>
          <w:p w14:paraId="572B5F40" w14:textId="79473CC8" w:rsidR="00004ECC" w:rsidRPr="00004ECC" w:rsidRDefault="00004ECC" w:rsidP="00004ECC">
            <w:pPr>
              <w:spacing w:before="100" w:beforeAutospacing="1" w:after="100" w:afterAutospacing="1"/>
              <w:jc w:val="left"/>
              <w:rPr>
                <w:rFonts w:ascii="Times New Roman" w:hAnsi="Times New Roman"/>
                <w:szCs w:val="24"/>
                <w:lang w:val="es-419"/>
              </w:rPr>
            </w:pPr>
            <w:proofErr w:type="gramStart"/>
            <w:r w:rsidRPr="00004ECC">
              <w:rPr>
                <w:rFonts w:ascii="Times New Roman" w:hAnsi="Symbol"/>
                <w:szCs w:val="24"/>
                <w:lang w:val="en-US"/>
              </w:rPr>
              <w:t></w:t>
            </w:r>
            <w:r w:rsidRPr="00004ECC">
              <w:rPr>
                <w:rFonts w:ascii="Times New Roman" w:hAnsi="Times New Roman"/>
                <w:szCs w:val="24"/>
                <w:lang w:val="es-419"/>
              </w:rPr>
              <w:t xml:space="preserve">  </w:t>
            </w:r>
            <w:r w:rsidRPr="00004ECC">
              <w:rPr>
                <w:rFonts w:ascii="Times New Roman" w:hAnsi="Times New Roman"/>
                <w:b/>
                <w:bCs/>
                <w:szCs w:val="24"/>
                <w:lang w:val="es-419"/>
              </w:rPr>
              <w:t>Gobierno</w:t>
            </w:r>
            <w:proofErr w:type="gramEnd"/>
            <w:r w:rsidRPr="00004ECC">
              <w:rPr>
                <w:rFonts w:ascii="Times New Roman" w:hAnsi="Times New Roman"/>
                <w:b/>
                <w:bCs/>
                <w:szCs w:val="24"/>
                <w:lang w:val="es-419"/>
              </w:rPr>
              <w:t xml:space="preserve"> Local (G</w:t>
            </w:r>
            <w:r w:rsidR="009A7B8C">
              <w:rPr>
                <w:rFonts w:ascii="Times New Roman" w:hAnsi="Times New Roman"/>
                <w:b/>
                <w:bCs/>
                <w:szCs w:val="24"/>
                <w:lang w:val="es-419"/>
              </w:rPr>
              <w:t xml:space="preserve">obierno </w:t>
            </w:r>
            <w:r w:rsidRPr="00004ECC">
              <w:rPr>
                <w:rFonts w:ascii="Times New Roman" w:hAnsi="Times New Roman"/>
                <w:b/>
                <w:bCs/>
                <w:szCs w:val="24"/>
                <w:lang w:val="es-419"/>
              </w:rPr>
              <w:t>A</w:t>
            </w:r>
            <w:r w:rsidR="009A7B8C">
              <w:rPr>
                <w:rFonts w:ascii="Times New Roman" w:hAnsi="Times New Roman"/>
                <w:b/>
                <w:bCs/>
                <w:szCs w:val="24"/>
                <w:lang w:val="es-419"/>
              </w:rPr>
              <w:t xml:space="preserve">utónomo </w:t>
            </w:r>
            <w:r w:rsidRPr="00004ECC">
              <w:rPr>
                <w:rFonts w:ascii="Times New Roman" w:hAnsi="Times New Roman"/>
                <w:b/>
                <w:bCs/>
                <w:szCs w:val="24"/>
                <w:lang w:val="es-419"/>
              </w:rPr>
              <w:t>D</w:t>
            </w:r>
            <w:r w:rsidR="009A7B8C">
              <w:rPr>
                <w:rFonts w:ascii="Times New Roman" w:hAnsi="Times New Roman"/>
                <w:b/>
                <w:bCs/>
                <w:szCs w:val="24"/>
                <w:lang w:val="es-419"/>
              </w:rPr>
              <w:t>escentralizado</w:t>
            </w:r>
            <w:r w:rsidRPr="00004ECC">
              <w:rPr>
                <w:rFonts w:ascii="Times New Roman" w:hAnsi="Times New Roman"/>
                <w:b/>
                <w:bCs/>
                <w:szCs w:val="24"/>
                <w:lang w:val="es-419"/>
              </w:rPr>
              <w:t xml:space="preserve"> Municipal de Lago Agrio</w:t>
            </w:r>
            <w:r w:rsidR="009A7B8C">
              <w:rPr>
                <w:rFonts w:ascii="Times New Roman" w:hAnsi="Times New Roman"/>
                <w:b/>
                <w:bCs/>
                <w:szCs w:val="24"/>
                <w:lang w:val="es-419"/>
              </w:rPr>
              <w:t xml:space="preserve"> y Parroquial de General Farfan</w:t>
            </w:r>
            <w:r w:rsidRPr="00004ECC">
              <w:rPr>
                <w:rFonts w:ascii="Times New Roman" w:hAnsi="Times New Roman"/>
                <w:b/>
                <w:bCs/>
                <w:szCs w:val="24"/>
                <w:lang w:val="es-419"/>
              </w:rPr>
              <w:t>)</w:t>
            </w:r>
            <w:r w:rsidRPr="00004ECC">
              <w:rPr>
                <w:rFonts w:ascii="Times New Roman" w:hAnsi="Times New Roman"/>
                <w:szCs w:val="24"/>
                <w:lang w:val="es-419"/>
              </w:rPr>
              <w:t>:</w:t>
            </w:r>
          </w:p>
          <w:p w14:paraId="35F20FE3" w14:textId="3DB024E8" w:rsidR="00004ECC" w:rsidRPr="00004ECC" w:rsidRDefault="00004ECC" w:rsidP="00004ECC">
            <w:pPr>
              <w:numPr>
                <w:ilvl w:val="0"/>
                <w:numId w:val="51"/>
              </w:numPr>
              <w:spacing w:before="100" w:beforeAutospacing="1" w:after="100" w:afterAutospacing="1"/>
              <w:jc w:val="left"/>
              <w:rPr>
                <w:rFonts w:ascii="Times New Roman" w:hAnsi="Times New Roman"/>
                <w:szCs w:val="24"/>
                <w:lang w:val="es-419"/>
              </w:rPr>
            </w:pPr>
            <w:r w:rsidRPr="00004ECC">
              <w:rPr>
                <w:rFonts w:ascii="Times New Roman" w:hAnsi="Times New Roman"/>
                <w:b/>
                <w:bCs/>
                <w:szCs w:val="24"/>
                <w:lang w:val="es-419"/>
              </w:rPr>
              <w:t>Rol</w:t>
            </w:r>
            <w:r w:rsidRPr="00004ECC">
              <w:rPr>
                <w:rFonts w:ascii="Times New Roman" w:hAnsi="Times New Roman"/>
                <w:szCs w:val="24"/>
                <w:lang w:val="es-419"/>
              </w:rPr>
              <w:t>: Actúa como facilitador y coordinador de recursos, proporcionando</w:t>
            </w:r>
            <w:r w:rsidR="009A7B8C">
              <w:rPr>
                <w:rFonts w:ascii="Times New Roman" w:hAnsi="Times New Roman"/>
                <w:szCs w:val="24"/>
                <w:lang w:val="es-419"/>
              </w:rPr>
              <w:t xml:space="preserve"> apoyo logístico </w:t>
            </w:r>
            <w:proofErr w:type="gramStart"/>
            <w:r w:rsidR="009A7B8C">
              <w:rPr>
                <w:rFonts w:ascii="Times New Roman" w:hAnsi="Times New Roman"/>
                <w:szCs w:val="24"/>
                <w:lang w:val="es-419"/>
              </w:rPr>
              <w:t xml:space="preserve">e </w:t>
            </w:r>
            <w:r w:rsidRPr="00004ECC">
              <w:rPr>
                <w:rFonts w:ascii="Times New Roman" w:hAnsi="Times New Roman"/>
                <w:szCs w:val="24"/>
                <w:lang w:val="es-419"/>
              </w:rPr>
              <w:t xml:space="preserve"> infraestructura</w:t>
            </w:r>
            <w:proofErr w:type="gramEnd"/>
            <w:r w:rsidR="009A7B8C">
              <w:rPr>
                <w:rFonts w:ascii="Times New Roman" w:hAnsi="Times New Roman"/>
                <w:szCs w:val="24"/>
                <w:lang w:val="es-419"/>
              </w:rPr>
              <w:t xml:space="preserve">. </w:t>
            </w:r>
            <w:r w:rsidRPr="00004ECC">
              <w:rPr>
                <w:rFonts w:ascii="Times New Roman" w:hAnsi="Times New Roman"/>
                <w:szCs w:val="24"/>
                <w:lang w:val="es-419"/>
              </w:rPr>
              <w:t>Además, participa en la focalización de las asociaciones comunitarias y apoya en la implementación de políticas públicas que favorezcan el desarrollo local.</w:t>
            </w:r>
          </w:p>
          <w:p w14:paraId="2258580D" w14:textId="606717C4" w:rsidR="00004ECC" w:rsidRPr="00004ECC" w:rsidRDefault="00004ECC" w:rsidP="00004ECC">
            <w:pPr>
              <w:spacing w:before="100" w:beforeAutospacing="1" w:after="100" w:afterAutospacing="1"/>
              <w:jc w:val="left"/>
              <w:rPr>
                <w:rFonts w:ascii="Times New Roman" w:hAnsi="Times New Roman"/>
                <w:szCs w:val="24"/>
                <w:lang w:val="es-419"/>
              </w:rPr>
            </w:pPr>
            <w:proofErr w:type="gramStart"/>
            <w:r w:rsidRPr="00004ECC">
              <w:rPr>
                <w:rFonts w:ascii="Times New Roman" w:hAnsi="Symbol"/>
                <w:szCs w:val="24"/>
                <w:lang w:val="en-US"/>
              </w:rPr>
              <w:t></w:t>
            </w:r>
            <w:r w:rsidRPr="00004ECC">
              <w:rPr>
                <w:rFonts w:ascii="Times New Roman" w:hAnsi="Times New Roman"/>
                <w:szCs w:val="24"/>
                <w:lang w:val="es-419"/>
              </w:rPr>
              <w:t xml:space="preserve">  </w:t>
            </w:r>
            <w:r w:rsidR="009A7B8C">
              <w:rPr>
                <w:rFonts w:ascii="Times New Roman" w:hAnsi="Times New Roman"/>
                <w:b/>
                <w:bCs/>
                <w:szCs w:val="24"/>
                <w:lang w:val="es-419"/>
              </w:rPr>
              <w:t>Líderes</w:t>
            </w:r>
            <w:proofErr w:type="gramEnd"/>
            <w:r w:rsidR="009A7B8C">
              <w:rPr>
                <w:rFonts w:ascii="Times New Roman" w:hAnsi="Times New Roman"/>
                <w:b/>
                <w:bCs/>
                <w:szCs w:val="24"/>
                <w:lang w:val="es-419"/>
              </w:rPr>
              <w:t xml:space="preserve"> </w:t>
            </w:r>
            <w:r w:rsidRPr="00004ECC">
              <w:rPr>
                <w:rFonts w:ascii="Times New Roman" w:hAnsi="Times New Roman"/>
                <w:b/>
                <w:bCs/>
                <w:szCs w:val="24"/>
                <w:lang w:val="es-419"/>
              </w:rPr>
              <w:t>comunitarios y asociaciones agrícolas)</w:t>
            </w:r>
            <w:r w:rsidRPr="00004ECC">
              <w:rPr>
                <w:rFonts w:ascii="Times New Roman" w:hAnsi="Times New Roman"/>
                <w:szCs w:val="24"/>
                <w:lang w:val="es-419"/>
              </w:rPr>
              <w:t>:</w:t>
            </w:r>
          </w:p>
          <w:p w14:paraId="3236A35F" w14:textId="378A3058" w:rsidR="00004ECC" w:rsidRPr="00004ECC" w:rsidRDefault="00004ECC" w:rsidP="00004ECC">
            <w:pPr>
              <w:numPr>
                <w:ilvl w:val="0"/>
                <w:numId w:val="52"/>
              </w:numPr>
              <w:spacing w:before="100" w:beforeAutospacing="1" w:after="100" w:afterAutospacing="1"/>
              <w:jc w:val="left"/>
              <w:rPr>
                <w:rFonts w:ascii="Times New Roman" w:hAnsi="Times New Roman"/>
                <w:szCs w:val="24"/>
                <w:lang w:val="es-419"/>
              </w:rPr>
            </w:pPr>
            <w:r w:rsidRPr="00004ECC">
              <w:rPr>
                <w:rFonts w:ascii="Times New Roman" w:hAnsi="Times New Roman"/>
                <w:b/>
                <w:bCs/>
                <w:szCs w:val="24"/>
                <w:lang w:val="es-419"/>
              </w:rPr>
              <w:lastRenderedPageBreak/>
              <w:t>Rol</w:t>
            </w:r>
            <w:r w:rsidRPr="00004ECC">
              <w:rPr>
                <w:rFonts w:ascii="Times New Roman" w:hAnsi="Times New Roman"/>
                <w:szCs w:val="24"/>
                <w:lang w:val="es-419"/>
              </w:rPr>
              <w:t>: Son clave para la identificación de necesidades y la participación de las comunidades. Se encargan de movilizar a los miembros de la comunidad, coordinar la participación en actividades de capacitación y representar a sus respectivas asociaciones en las decisiones del proyecto.</w:t>
            </w:r>
          </w:p>
          <w:p w14:paraId="75263346" w14:textId="03E28403" w:rsidR="00004ECC" w:rsidRPr="00004ECC" w:rsidRDefault="00004ECC" w:rsidP="00004ECC">
            <w:pPr>
              <w:spacing w:before="100" w:beforeAutospacing="1" w:after="100" w:afterAutospacing="1"/>
              <w:jc w:val="left"/>
              <w:rPr>
                <w:rFonts w:ascii="Times New Roman" w:hAnsi="Times New Roman"/>
                <w:szCs w:val="24"/>
                <w:lang w:val="es-419"/>
              </w:rPr>
            </w:pPr>
            <w:proofErr w:type="gramStart"/>
            <w:r w:rsidRPr="00004ECC">
              <w:rPr>
                <w:rFonts w:ascii="Times New Roman" w:hAnsi="Symbol"/>
                <w:szCs w:val="24"/>
                <w:lang w:val="en-US"/>
              </w:rPr>
              <w:t></w:t>
            </w:r>
            <w:r w:rsidRPr="00004ECC">
              <w:rPr>
                <w:rFonts w:ascii="Times New Roman" w:hAnsi="Times New Roman"/>
                <w:szCs w:val="24"/>
                <w:lang w:val="es-419"/>
              </w:rPr>
              <w:t xml:space="preserve">  </w:t>
            </w:r>
            <w:proofErr w:type="spellStart"/>
            <w:r w:rsidRPr="00004ECC">
              <w:rPr>
                <w:rFonts w:ascii="Times New Roman" w:hAnsi="Times New Roman"/>
                <w:b/>
                <w:bCs/>
                <w:szCs w:val="24"/>
                <w:lang w:val="es-419"/>
              </w:rPr>
              <w:t>ONGs</w:t>
            </w:r>
            <w:proofErr w:type="spellEnd"/>
            <w:proofErr w:type="gramEnd"/>
            <w:r w:rsidR="009A7B8C">
              <w:rPr>
                <w:rFonts w:ascii="Times New Roman" w:hAnsi="Times New Roman"/>
                <w:b/>
                <w:bCs/>
                <w:szCs w:val="24"/>
                <w:lang w:val="es-419"/>
              </w:rPr>
              <w:t xml:space="preserve"> (HIAS, NRC, </w:t>
            </w:r>
            <w:proofErr w:type="spellStart"/>
            <w:r w:rsidR="009A7B8C">
              <w:rPr>
                <w:rFonts w:ascii="Times New Roman" w:hAnsi="Times New Roman"/>
                <w:b/>
                <w:bCs/>
                <w:szCs w:val="24"/>
                <w:lang w:val="es-419"/>
              </w:rPr>
              <w:t>Kinti</w:t>
            </w:r>
            <w:proofErr w:type="spellEnd"/>
            <w:r w:rsidR="009A7B8C">
              <w:rPr>
                <w:rFonts w:ascii="Times New Roman" w:hAnsi="Times New Roman"/>
                <w:b/>
                <w:bCs/>
                <w:szCs w:val="24"/>
                <w:lang w:val="es-419"/>
              </w:rPr>
              <w:t xml:space="preserve"> Social, Cruz Roja, Alas de Colibrí, CUSO):</w:t>
            </w:r>
          </w:p>
          <w:p w14:paraId="09D1C78A" w14:textId="33A21B01" w:rsidR="00004ECC" w:rsidRPr="00004ECC" w:rsidRDefault="00004ECC" w:rsidP="009A7B8C">
            <w:pPr>
              <w:numPr>
                <w:ilvl w:val="0"/>
                <w:numId w:val="53"/>
              </w:numPr>
              <w:spacing w:before="100" w:beforeAutospacing="1" w:after="100" w:afterAutospacing="1"/>
              <w:jc w:val="left"/>
              <w:rPr>
                <w:rFonts w:ascii="Times New Roman" w:hAnsi="Times New Roman"/>
                <w:szCs w:val="24"/>
                <w:lang w:val="es-419"/>
              </w:rPr>
            </w:pPr>
            <w:r w:rsidRPr="00004ECC">
              <w:rPr>
                <w:rFonts w:ascii="Times New Roman" w:hAnsi="Times New Roman"/>
                <w:b/>
                <w:bCs/>
                <w:szCs w:val="24"/>
                <w:lang w:val="es-419"/>
              </w:rPr>
              <w:t>Rol</w:t>
            </w:r>
            <w:r w:rsidRPr="00004ECC">
              <w:rPr>
                <w:rFonts w:ascii="Times New Roman" w:hAnsi="Times New Roman"/>
                <w:szCs w:val="24"/>
                <w:lang w:val="es-419"/>
              </w:rPr>
              <w:t>: Organizan y promueven la participación activa de la comunidad, ofrecen asesoría técnica y facilitan la integración de grupos vulnerables, como las mujeres y las personas en situación de movilidad humana. También proporcionan apoyo en la formación y acompañamiento psicosocial.</w:t>
            </w:r>
          </w:p>
          <w:p w14:paraId="4FE0BA8B" w14:textId="77777777" w:rsidR="00004ECC" w:rsidRPr="00004ECC" w:rsidRDefault="00004ECC" w:rsidP="00004ECC">
            <w:pPr>
              <w:spacing w:before="100" w:beforeAutospacing="1" w:after="100" w:afterAutospacing="1"/>
              <w:jc w:val="left"/>
              <w:rPr>
                <w:rFonts w:ascii="Times New Roman" w:hAnsi="Times New Roman"/>
                <w:szCs w:val="24"/>
                <w:lang w:val="es-419"/>
              </w:rPr>
            </w:pPr>
            <w:proofErr w:type="gramStart"/>
            <w:r w:rsidRPr="00004ECC">
              <w:rPr>
                <w:rFonts w:ascii="Times New Roman" w:hAnsi="Symbol"/>
                <w:szCs w:val="24"/>
                <w:lang w:val="en-US"/>
              </w:rPr>
              <w:t></w:t>
            </w:r>
            <w:r w:rsidRPr="00004ECC">
              <w:rPr>
                <w:rFonts w:ascii="Times New Roman" w:hAnsi="Times New Roman"/>
                <w:szCs w:val="24"/>
                <w:lang w:val="es-419"/>
              </w:rPr>
              <w:t xml:space="preserve">  </w:t>
            </w:r>
            <w:r w:rsidRPr="00004ECC">
              <w:rPr>
                <w:rFonts w:ascii="Times New Roman" w:hAnsi="Times New Roman"/>
                <w:b/>
                <w:bCs/>
                <w:szCs w:val="24"/>
                <w:lang w:val="es-419"/>
              </w:rPr>
              <w:t>Investigación</w:t>
            </w:r>
            <w:proofErr w:type="gramEnd"/>
            <w:r w:rsidRPr="00004ECC">
              <w:rPr>
                <w:rFonts w:ascii="Times New Roman" w:hAnsi="Times New Roman"/>
                <w:b/>
                <w:bCs/>
                <w:szCs w:val="24"/>
                <w:lang w:val="es-419"/>
              </w:rPr>
              <w:t xml:space="preserve"> y Entidades Académicas (PUCE Amazonas)</w:t>
            </w:r>
            <w:r w:rsidRPr="00004ECC">
              <w:rPr>
                <w:rFonts w:ascii="Times New Roman" w:hAnsi="Times New Roman"/>
                <w:szCs w:val="24"/>
                <w:lang w:val="es-419"/>
              </w:rPr>
              <w:t>:</w:t>
            </w:r>
          </w:p>
          <w:p w14:paraId="30BD1152" w14:textId="60A74622" w:rsidR="00004ECC" w:rsidRPr="009A7B8C" w:rsidRDefault="00004ECC" w:rsidP="009A7B8C">
            <w:pPr>
              <w:numPr>
                <w:ilvl w:val="0"/>
                <w:numId w:val="55"/>
              </w:numPr>
              <w:spacing w:before="100" w:beforeAutospacing="1" w:after="100" w:afterAutospacing="1"/>
              <w:jc w:val="left"/>
              <w:rPr>
                <w:rFonts w:ascii="Times New Roman" w:hAnsi="Times New Roman"/>
                <w:szCs w:val="24"/>
                <w:lang w:val="es-419"/>
              </w:rPr>
            </w:pPr>
            <w:r w:rsidRPr="00004ECC">
              <w:rPr>
                <w:rFonts w:ascii="Times New Roman" w:hAnsi="Times New Roman"/>
                <w:b/>
                <w:bCs/>
                <w:szCs w:val="24"/>
                <w:lang w:val="es-419"/>
              </w:rPr>
              <w:t>Rol</w:t>
            </w:r>
            <w:r w:rsidRPr="00004ECC">
              <w:rPr>
                <w:rFonts w:ascii="Times New Roman" w:hAnsi="Times New Roman"/>
                <w:szCs w:val="24"/>
                <w:lang w:val="es-419"/>
              </w:rPr>
              <w:t>: Brindan soporte técnico y científico, particularmente en áreas como la capacitación para la producción de abonos orgánicos y la mejora de técnicas agrícolas. Realizan el seguimiento y la evaluación del impacto de las prácticas implementadas, asegurando que el enfoque se mantenga alineado con los estándares de sostenibilidad.</w:t>
            </w:r>
          </w:p>
        </w:tc>
      </w:tr>
      <w:tr w:rsidR="00B57141" w:rsidRPr="002758DA" w14:paraId="53C6EE31" w14:textId="77777777" w:rsidTr="00F630DF">
        <w:trPr>
          <w:trHeight w:val="2755"/>
        </w:trPr>
        <w:tc>
          <w:tcPr>
            <w:tcW w:w="5000" w:type="pct"/>
            <w:gridSpan w:val="2"/>
          </w:tcPr>
          <w:p w14:paraId="35391C07" w14:textId="7E4BE85E" w:rsidR="00B57141" w:rsidRPr="0029709B" w:rsidRDefault="00B57141" w:rsidP="00B57141">
            <w:pPr>
              <w:pStyle w:val="ListParagraph"/>
              <w:numPr>
                <w:ilvl w:val="0"/>
                <w:numId w:val="40"/>
              </w:numPr>
              <w:rPr>
                <w:rFonts w:asciiTheme="majorHAnsi" w:hAnsiTheme="majorHAnsi" w:cs="Calibri"/>
                <w:sz w:val="22"/>
              </w:rPr>
            </w:pPr>
            <w:r w:rsidRPr="0029709B">
              <w:rPr>
                <w:rFonts w:asciiTheme="majorHAnsi" w:hAnsiTheme="majorHAnsi"/>
                <w:sz w:val="22"/>
              </w:rPr>
              <w:t xml:space="preserve">¿Cómo garantiza su intervención la </w:t>
            </w:r>
            <w:r w:rsidRPr="0029709B">
              <w:rPr>
                <w:rFonts w:asciiTheme="majorHAnsi" w:hAnsiTheme="majorHAnsi"/>
                <w:b/>
                <w:bCs/>
                <w:sz w:val="22"/>
              </w:rPr>
              <w:t>inclusividad y la participación equitativa y significativa</w:t>
            </w:r>
            <w:r w:rsidRPr="0029709B">
              <w:rPr>
                <w:rFonts w:asciiTheme="majorHAnsi" w:hAnsiTheme="majorHAnsi"/>
                <w:sz w:val="22"/>
              </w:rPr>
              <w:t xml:space="preserve"> </w:t>
            </w:r>
            <w:r w:rsidR="00F7473E">
              <w:rPr>
                <w:rFonts w:asciiTheme="majorHAnsi" w:hAnsiTheme="majorHAnsi"/>
                <w:sz w:val="22"/>
              </w:rPr>
              <w:t>a nivel comunitario</w:t>
            </w:r>
            <w:r w:rsidRPr="0029709B">
              <w:rPr>
                <w:rFonts w:asciiTheme="majorHAnsi" w:hAnsiTheme="majorHAnsi"/>
                <w:sz w:val="22"/>
              </w:rPr>
              <w:t>?</w:t>
            </w:r>
          </w:p>
          <w:p w14:paraId="39A265C8" w14:textId="77777777" w:rsidR="00B57141" w:rsidRDefault="00B57141" w:rsidP="00F630DF">
            <w:pPr>
              <w:pStyle w:val="ListParagraph"/>
              <w:numPr>
                <w:ilvl w:val="0"/>
                <w:numId w:val="0"/>
              </w:numPr>
              <w:ind w:left="720"/>
              <w:rPr>
                <w:rFonts w:asciiTheme="majorHAnsi" w:hAnsiTheme="majorHAnsi"/>
                <w:i/>
                <w:sz w:val="22"/>
              </w:rPr>
            </w:pPr>
            <w:r w:rsidRPr="0029709B">
              <w:rPr>
                <w:rFonts w:asciiTheme="majorHAnsi" w:hAnsiTheme="majorHAnsi"/>
                <w:i/>
                <w:sz w:val="22"/>
              </w:rPr>
              <w:t xml:space="preserve">Describa cómo su intervención incluye </w:t>
            </w:r>
            <w:r w:rsidR="00F7473E">
              <w:rPr>
                <w:rFonts w:asciiTheme="majorHAnsi" w:hAnsiTheme="majorHAnsi"/>
                <w:i/>
                <w:sz w:val="22"/>
              </w:rPr>
              <w:t>e involucra</w:t>
            </w:r>
            <w:r w:rsidRPr="0029709B">
              <w:rPr>
                <w:rFonts w:asciiTheme="majorHAnsi" w:hAnsiTheme="majorHAnsi"/>
                <w:i/>
                <w:sz w:val="22"/>
              </w:rPr>
              <w:t xml:space="preserve"> a los diferentes grupos de la comunidad. Considere aspectos como el género, la edad, el origen étnico, </w:t>
            </w:r>
            <w:r w:rsidR="00201880" w:rsidRPr="0029709B">
              <w:rPr>
                <w:rFonts w:asciiTheme="majorHAnsi" w:hAnsiTheme="majorHAnsi"/>
                <w:i/>
                <w:sz w:val="22"/>
              </w:rPr>
              <w:t xml:space="preserve">la </w:t>
            </w:r>
            <w:r w:rsidRPr="0029709B">
              <w:rPr>
                <w:rFonts w:asciiTheme="majorHAnsi" w:hAnsiTheme="majorHAnsi"/>
                <w:i/>
                <w:sz w:val="22"/>
              </w:rPr>
              <w:t xml:space="preserve">discapacidad, los medios de vida y otras condiciones específicas (p.ej., personas que viven en crisis prolongadas, migrantes, refugiados). Explique cómo su intervención implica a diversos segmentos de la comunidad rural. Destaque las acciones o estrategias específicas que utiliza para llegar a estos grupos. Si </w:t>
            </w:r>
            <w:r w:rsidR="00F7473E">
              <w:rPr>
                <w:rFonts w:asciiTheme="majorHAnsi" w:hAnsiTheme="majorHAnsi"/>
                <w:i/>
                <w:sz w:val="22"/>
              </w:rPr>
              <w:t>aplica</w:t>
            </w:r>
            <w:r w:rsidRPr="0029709B">
              <w:rPr>
                <w:rFonts w:asciiTheme="majorHAnsi" w:hAnsiTheme="majorHAnsi"/>
                <w:i/>
                <w:sz w:val="22"/>
              </w:rPr>
              <w:t xml:space="preserve">, mencione si su intervención utiliza enfoques específicos como la perspectiva de género, </w:t>
            </w:r>
            <w:r w:rsidR="00F7473E" w:rsidRPr="0029709B">
              <w:rPr>
                <w:rFonts w:asciiTheme="majorHAnsi" w:hAnsiTheme="majorHAnsi"/>
                <w:i/>
                <w:sz w:val="22"/>
              </w:rPr>
              <w:t>enfoque de género transformador</w:t>
            </w:r>
            <w:r w:rsidR="00F7473E">
              <w:rPr>
                <w:rStyle w:val="FootnoteReference"/>
                <w:rFonts w:asciiTheme="majorHAnsi" w:hAnsiTheme="majorHAnsi"/>
                <w:i/>
                <w:sz w:val="22"/>
              </w:rPr>
              <w:footnoteReference w:id="2"/>
            </w:r>
            <w:r w:rsidRPr="0029709B">
              <w:rPr>
                <w:rFonts w:asciiTheme="majorHAnsi" w:hAnsiTheme="majorHAnsi"/>
                <w:i/>
                <w:sz w:val="22"/>
              </w:rPr>
              <w:t>, la interseccionalidad</w:t>
            </w:r>
            <w:r w:rsidR="00AE1988">
              <w:rPr>
                <w:rStyle w:val="FootnoteReference"/>
                <w:rFonts w:asciiTheme="majorHAnsi" w:hAnsiTheme="majorHAnsi"/>
                <w:i/>
                <w:sz w:val="22"/>
              </w:rPr>
              <w:footnoteReference w:id="3"/>
            </w:r>
            <w:r w:rsidRPr="0029709B">
              <w:rPr>
                <w:rFonts w:asciiTheme="majorHAnsi" w:hAnsiTheme="majorHAnsi"/>
                <w:i/>
                <w:sz w:val="22"/>
              </w:rPr>
              <w:t xml:space="preserve"> u otros métodos para garantizar la inclusividad y la igualdad de género.</w:t>
            </w:r>
          </w:p>
          <w:p w14:paraId="078D2E17" w14:textId="5D35EECC" w:rsidR="00631B3E" w:rsidRPr="004B331F" w:rsidRDefault="004B331F" w:rsidP="004B331F">
            <w:pPr>
              <w:spacing w:before="100" w:beforeAutospacing="1" w:after="100" w:afterAutospacing="1"/>
              <w:jc w:val="left"/>
              <w:rPr>
                <w:rFonts w:ascii="Times New Roman" w:hAnsi="Times New Roman"/>
                <w:szCs w:val="24"/>
                <w:lang w:val="es-419"/>
              </w:rPr>
            </w:pPr>
            <w:r w:rsidRPr="004B331F">
              <w:rPr>
                <w:rFonts w:ascii="Times New Roman" w:hAnsi="Times New Roman"/>
                <w:szCs w:val="24"/>
                <w:lang w:val="es-419"/>
              </w:rPr>
              <w:t>Este proceso garantiza la inclusividad y la participación equitativa y significativa a nivel comunitario a través de varias estrategias clave</w:t>
            </w:r>
          </w:p>
          <w:p w14:paraId="56CACE4D" w14:textId="085B99A1" w:rsidR="004B331F" w:rsidRPr="004B331F" w:rsidRDefault="004B331F" w:rsidP="004B331F">
            <w:pPr>
              <w:spacing w:before="100" w:beforeAutospacing="1" w:after="100" w:afterAutospacing="1"/>
              <w:jc w:val="left"/>
              <w:rPr>
                <w:rFonts w:ascii="Times New Roman" w:hAnsi="Times New Roman"/>
                <w:szCs w:val="24"/>
                <w:lang w:val="es-419"/>
              </w:rPr>
            </w:pPr>
            <w:proofErr w:type="gramStart"/>
            <w:r w:rsidRPr="004B331F">
              <w:rPr>
                <w:rFonts w:ascii="Times New Roman" w:hAnsi="Symbol"/>
                <w:szCs w:val="24"/>
                <w:lang w:val="en-US"/>
              </w:rPr>
              <w:t></w:t>
            </w:r>
            <w:r w:rsidRPr="004B331F">
              <w:rPr>
                <w:rFonts w:ascii="Times New Roman" w:hAnsi="Times New Roman"/>
                <w:szCs w:val="24"/>
                <w:lang w:val="es-419"/>
              </w:rPr>
              <w:t xml:space="preserve">  </w:t>
            </w:r>
            <w:r w:rsidRPr="004B331F">
              <w:rPr>
                <w:rFonts w:ascii="Times New Roman" w:hAnsi="Times New Roman"/>
                <w:b/>
                <w:bCs/>
                <w:szCs w:val="24"/>
                <w:lang w:val="es-419"/>
              </w:rPr>
              <w:t>Selección</w:t>
            </w:r>
            <w:proofErr w:type="gramEnd"/>
            <w:r w:rsidRPr="004B331F">
              <w:rPr>
                <w:rFonts w:ascii="Times New Roman" w:hAnsi="Times New Roman"/>
                <w:b/>
                <w:bCs/>
                <w:szCs w:val="24"/>
                <w:lang w:val="es-419"/>
              </w:rPr>
              <w:t xml:space="preserve"> Inclusiva de Beneficiarios</w:t>
            </w:r>
            <w:r w:rsidRPr="004B331F">
              <w:rPr>
                <w:rFonts w:ascii="Times New Roman" w:hAnsi="Times New Roman"/>
                <w:szCs w:val="24"/>
                <w:lang w:val="es-419"/>
              </w:rPr>
              <w:t>:</w:t>
            </w:r>
            <w:r w:rsidRPr="004B331F">
              <w:rPr>
                <w:rFonts w:ascii="Times New Roman" w:hAnsi="Times New Roman"/>
                <w:szCs w:val="24"/>
                <w:lang w:val="es-419"/>
              </w:rPr>
              <w:br/>
              <w:t xml:space="preserve">La focalización de asociaciones mixtas (colombianos y ecuatorianos) asegura que tanto las poblaciones locales como las </w:t>
            </w:r>
            <w:r>
              <w:rPr>
                <w:rFonts w:ascii="Times New Roman" w:hAnsi="Times New Roman"/>
                <w:szCs w:val="24"/>
                <w:lang w:val="es-419"/>
              </w:rPr>
              <w:t xml:space="preserve">que están </w:t>
            </w:r>
            <w:r w:rsidRPr="004B331F">
              <w:rPr>
                <w:rFonts w:ascii="Times New Roman" w:hAnsi="Times New Roman"/>
                <w:szCs w:val="24"/>
                <w:lang w:val="es-419"/>
              </w:rPr>
              <w:t xml:space="preserve">en situación de movilidad humana estén representadas y </w:t>
            </w:r>
            <w:r w:rsidRPr="004B331F">
              <w:rPr>
                <w:rFonts w:ascii="Times New Roman" w:hAnsi="Times New Roman"/>
                <w:szCs w:val="24"/>
                <w:lang w:val="es-419"/>
              </w:rPr>
              <w:lastRenderedPageBreak/>
              <w:t>sean incluidas en el proceso. La participación no se limita a un solo grupo, sino que se busca integrar a todos los sectores de la comunidad</w:t>
            </w:r>
            <w:r>
              <w:rPr>
                <w:rFonts w:ascii="Times New Roman" w:hAnsi="Times New Roman"/>
                <w:szCs w:val="24"/>
                <w:lang w:val="es-419"/>
              </w:rPr>
              <w:t xml:space="preserve"> sin distinción de edad, sexo, orientación sexual, nacionalidad y origen étnico. </w:t>
            </w:r>
          </w:p>
          <w:p w14:paraId="3D594739" w14:textId="7289093E" w:rsidR="004B331F" w:rsidRPr="004B331F" w:rsidRDefault="004B331F" w:rsidP="004B331F">
            <w:pPr>
              <w:spacing w:before="100" w:beforeAutospacing="1" w:after="100" w:afterAutospacing="1"/>
              <w:jc w:val="left"/>
              <w:rPr>
                <w:rFonts w:ascii="Times New Roman" w:hAnsi="Times New Roman"/>
                <w:szCs w:val="24"/>
                <w:lang w:val="es-419"/>
              </w:rPr>
            </w:pPr>
            <w:proofErr w:type="gramStart"/>
            <w:r w:rsidRPr="004B331F">
              <w:rPr>
                <w:rFonts w:ascii="Times New Roman" w:hAnsi="Symbol"/>
                <w:szCs w:val="24"/>
                <w:lang w:val="en-US"/>
              </w:rPr>
              <w:t></w:t>
            </w:r>
            <w:r w:rsidRPr="004B331F">
              <w:rPr>
                <w:rFonts w:ascii="Times New Roman" w:hAnsi="Times New Roman"/>
                <w:szCs w:val="24"/>
                <w:lang w:val="es-419"/>
              </w:rPr>
              <w:t xml:space="preserve">  </w:t>
            </w:r>
            <w:r w:rsidRPr="004B331F">
              <w:rPr>
                <w:rFonts w:ascii="Times New Roman" w:hAnsi="Times New Roman"/>
                <w:b/>
                <w:bCs/>
                <w:szCs w:val="24"/>
                <w:lang w:val="es-419"/>
              </w:rPr>
              <w:t>Enfoque</w:t>
            </w:r>
            <w:proofErr w:type="gramEnd"/>
            <w:r w:rsidRPr="004B331F">
              <w:rPr>
                <w:rFonts w:ascii="Times New Roman" w:hAnsi="Times New Roman"/>
                <w:b/>
                <w:bCs/>
                <w:szCs w:val="24"/>
                <w:lang w:val="es-419"/>
              </w:rPr>
              <w:t xml:space="preserve"> de Género</w:t>
            </w:r>
            <w:r w:rsidRPr="004B331F">
              <w:rPr>
                <w:rFonts w:ascii="Times New Roman" w:hAnsi="Times New Roman"/>
                <w:szCs w:val="24"/>
                <w:lang w:val="es-419"/>
              </w:rPr>
              <w:t>:</w:t>
            </w:r>
            <w:r w:rsidRPr="004B331F">
              <w:rPr>
                <w:rFonts w:ascii="Times New Roman" w:hAnsi="Times New Roman"/>
                <w:szCs w:val="24"/>
                <w:lang w:val="es-419"/>
              </w:rPr>
              <w:br/>
              <w:t>El proyecto tiene un enfoque explícito de género, promoviendo la inclusión de mujeres, especialmente madres, en los procesos productivos y de transformación agroindustrial</w:t>
            </w:r>
            <w:r>
              <w:rPr>
                <w:rFonts w:ascii="Times New Roman" w:hAnsi="Times New Roman"/>
                <w:szCs w:val="24"/>
                <w:lang w:val="es-419"/>
              </w:rPr>
              <w:t xml:space="preserve">. </w:t>
            </w:r>
            <w:r w:rsidRPr="004B331F">
              <w:rPr>
                <w:rFonts w:ascii="Times New Roman" w:hAnsi="Times New Roman"/>
                <w:szCs w:val="24"/>
                <w:lang w:val="es-419"/>
              </w:rPr>
              <w:t>Este enfoque permite que las mujeres tengan acceso a oportunidades económicas y mejoren su calidad de vida.</w:t>
            </w:r>
          </w:p>
          <w:p w14:paraId="250E3B16" w14:textId="0693751A" w:rsidR="004B331F" w:rsidRPr="004B331F" w:rsidRDefault="004B331F" w:rsidP="004B331F">
            <w:pPr>
              <w:spacing w:before="100" w:beforeAutospacing="1" w:after="100" w:afterAutospacing="1"/>
              <w:jc w:val="left"/>
              <w:rPr>
                <w:rFonts w:ascii="Times New Roman" w:hAnsi="Times New Roman"/>
                <w:szCs w:val="24"/>
                <w:lang w:val="es-419"/>
              </w:rPr>
            </w:pPr>
            <w:proofErr w:type="gramStart"/>
            <w:r w:rsidRPr="004B331F">
              <w:rPr>
                <w:rFonts w:ascii="Times New Roman" w:hAnsi="Symbol"/>
                <w:szCs w:val="24"/>
                <w:lang w:val="en-US"/>
              </w:rPr>
              <w:t></w:t>
            </w:r>
            <w:r w:rsidRPr="004B331F">
              <w:rPr>
                <w:rFonts w:ascii="Times New Roman" w:hAnsi="Times New Roman"/>
                <w:szCs w:val="24"/>
                <w:lang w:val="es-419"/>
              </w:rPr>
              <w:t xml:space="preserve">  </w:t>
            </w:r>
            <w:r w:rsidRPr="004B331F">
              <w:rPr>
                <w:rFonts w:ascii="Times New Roman" w:hAnsi="Times New Roman"/>
                <w:b/>
                <w:bCs/>
                <w:szCs w:val="24"/>
                <w:lang w:val="es-419"/>
              </w:rPr>
              <w:t>Capacitación</w:t>
            </w:r>
            <w:proofErr w:type="gramEnd"/>
            <w:r w:rsidRPr="004B331F">
              <w:rPr>
                <w:rFonts w:ascii="Times New Roman" w:hAnsi="Times New Roman"/>
                <w:b/>
                <w:bCs/>
                <w:szCs w:val="24"/>
                <w:lang w:val="es-419"/>
              </w:rPr>
              <w:t xml:space="preserve"> y Empoderamiento</w:t>
            </w:r>
            <w:r w:rsidRPr="004B331F">
              <w:rPr>
                <w:rFonts w:ascii="Times New Roman" w:hAnsi="Times New Roman"/>
                <w:szCs w:val="24"/>
                <w:lang w:val="es-419"/>
              </w:rPr>
              <w:t>:</w:t>
            </w:r>
            <w:r w:rsidRPr="004B331F">
              <w:rPr>
                <w:rFonts w:ascii="Times New Roman" w:hAnsi="Times New Roman"/>
                <w:szCs w:val="24"/>
                <w:lang w:val="es-419"/>
              </w:rPr>
              <w:br/>
              <w:t>A través de talleres y programas de formación, el proyecto fortalece las capacidades interpersonales y técnicas de todos los miembros de la comunidad, permitiendo una participación  y equitativa. La formación de lideresas comunitarias es otro ejemplo de cómo se promueve el empoderamiento y la toma de decisiones de las mujeres dentro de la comunidad.</w:t>
            </w:r>
          </w:p>
          <w:p w14:paraId="3A98B144" w14:textId="6958C381" w:rsidR="004B331F" w:rsidRPr="004B331F" w:rsidRDefault="004B331F" w:rsidP="004B331F">
            <w:pPr>
              <w:spacing w:before="100" w:beforeAutospacing="1" w:after="100" w:afterAutospacing="1"/>
              <w:jc w:val="left"/>
              <w:rPr>
                <w:rFonts w:ascii="Times New Roman" w:hAnsi="Times New Roman"/>
                <w:szCs w:val="24"/>
                <w:lang w:val="es-419"/>
              </w:rPr>
            </w:pPr>
            <w:proofErr w:type="gramStart"/>
            <w:r w:rsidRPr="004B331F">
              <w:rPr>
                <w:rFonts w:ascii="Times New Roman" w:hAnsi="Symbol"/>
                <w:szCs w:val="24"/>
                <w:lang w:val="en-US"/>
              </w:rPr>
              <w:t></w:t>
            </w:r>
            <w:r w:rsidRPr="004B331F">
              <w:rPr>
                <w:rFonts w:ascii="Times New Roman" w:hAnsi="Times New Roman"/>
                <w:szCs w:val="24"/>
                <w:lang w:val="es-419"/>
              </w:rPr>
              <w:t xml:space="preserve">  </w:t>
            </w:r>
            <w:r w:rsidRPr="004B331F">
              <w:rPr>
                <w:rFonts w:ascii="Times New Roman" w:hAnsi="Times New Roman"/>
                <w:b/>
                <w:bCs/>
                <w:szCs w:val="24"/>
                <w:lang w:val="es-419"/>
              </w:rPr>
              <w:t>Espacios</w:t>
            </w:r>
            <w:proofErr w:type="gramEnd"/>
            <w:r w:rsidRPr="004B331F">
              <w:rPr>
                <w:rFonts w:ascii="Times New Roman" w:hAnsi="Times New Roman"/>
                <w:b/>
                <w:bCs/>
                <w:szCs w:val="24"/>
                <w:lang w:val="es-419"/>
              </w:rPr>
              <w:t xml:space="preserve"> de Participación Comunitaria</w:t>
            </w:r>
            <w:r w:rsidRPr="004B331F">
              <w:rPr>
                <w:rFonts w:ascii="Times New Roman" w:hAnsi="Times New Roman"/>
                <w:szCs w:val="24"/>
                <w:lang w:val="es-419"/>
              </w:rPr>
              <w:t>:</w:t>
            </w:r>
            <w:r w:rsidRPr="004B331F">
              <w:rPr>
                <w:rFonts w:ascii="Times New Roman" w:hAnsi="Times New Roman"/>
                <w:szCs w:val="24"/>
                <w:lang w:val="es-419"/>
              </w:rPr>
              <w:br/>
              <w:t xml:space="preserve">La creación </w:t>
            </w:r>
            <w:r>
              <w:rPr>
                <w:rFonts w:ascii="Times New Roman" w:hAnsi="Times New Roman"/>
                <w:szCs w:val="24"/>
                <w:lang w:val="es-419"/>
              </w:rPr>
              <w:t>por ejemplo del</w:t>
            </w:r>
            <w:r w:rsidRPr="004B331F">
              <w:rPr>
                <w:rFonts w:ascii="Times New Roman" w:hAnsi="Times New Roman"/>
                <w:szCs w:val="24"/>
                <w:lang w:val="es-419"/>
              </w:rPr>
              <w:t xml:space="preserve"> “Centro para el Bienestar Comunitario Puerto Camacho” proporciona un espacio físico donde se promueve la organización, participación y toma de decisiones colectivas. Este</w:t>
            </w:r>
            <w:r>
              <w:rPr>
                <w:rFonts w:ascii="Times New Roman" w:hAnsi="Times New Roman"/>
                <w:szCs w:val="24"/>
                <w:lang w:val="es-419"/>
              </w:rPr>
              <w:t xml:space="preserve"> tipo </w:t>
            </w:r>
            <w:proofErr w:type="spellStart"/>
            <w:r>
              <w:rPr>
                <w:rFonts w:ascii="Times New Roman" w:hAnsi="Times New Roman"/>
                <w:szCs w:val="24"/>
                <w:lang w:val="es-419"/>
              </w:rPr>
              <w:t>des</w:t>
            </w:r>
            <w:proofErr w:type="spellEnd"/>
            <w:r w:rsidRPr="004B331F">
              <w:rPr>
                <w:rFonts w:ascii="Times New Roman" w:hAnsi="Times New Roman"/>
                <w:szCs w:val="24"/>
                <w:lang w:val="es-419"/>
              </w:rPr>
              <w:t xml:space="preserve"> espacio se convierte</w:t>
            </w:r>
            <w:r>
              <w:rPr>
                <w:rFonts w:ascii="Times New Roman" w:hAnsi="Times New Roman"/>
                <w:szCs w:val="24"/>
                <w:lang w:val="es-419"/>
              </w:rPr>
              <w:t>n</w:t>
            </w:r>
            <w:r w:rsidRPr="004B331F">
              <w:rPr>
                <w:rFonts w:ascii="Times New Roman" w:hAnsi="Times New Roman"/>
                <w:szCs w:val="24"/>
                <w:lang w:val="es-419"/>
              </w:rPr>
              <w:t xml:space="preserve"> en punto</w:t>
            </w:r>
            <w:r>
              <w:rPr>
                <w:rFonts w:ascii="Times New Roman" w:hAnsi="Times New Roman"/>
                <w:szCs w:val="24"/>
                <w:lang w:val="es-419"/>
              </w:rPr>
              <w:t>s</w:t>
            </w:r>
            <w:r w:rsidRPr="004B331F">
              <w:rPr>
                <w:rFonts w:ascii="Times New Roman" w:hAnsi="Times New Roman"/>
                <w:szCs w:val="24"/>
                <w:lang w:val="es-419"/>
              </w:rPr>
              <w:t xml:space="preserve"> de encuentro inclusivo donde todos los miembros de </w:t>
            </w:r>
            <w:proofErr w:type="gramStart"/>
            <w:r w:rsidRPr="004B331F">
              <w:rPr>
                <w:rFonts w:ascii="Times New Roman" w:hAnsi="Times New Roman"/>
                <w:szCs w:val="24"/>
                <w:lang w:val="es-419"/>
              </w:rPr>
              <w:t>la comunidad</w:t>
            </w:r>
            <w:r>
              <w:rPr>
                <w:rFonts w:ascii="Times New Roman" w:hAnsi="Times New Roman"/>
                <w:szCs w:val="24"/>
                <w:lang w:val="es-419"/>
              </w:rPr>
              <w:t>es involucradas</w:t>
            </w:r>
            <w:proofErr w:type="gramEnd"/>
            <w:r w:rsidRPr="004B331F">
              <w:rPr>
                <w:rFonts w:ascii="Times New Roman" w:hAnsi="Times New Roman"/>
                <w:szCs w:val="24"/>
                <w:lang w:val="es-419"/>
              </w:rPr>
              <w:t xml:space="preserve"> pueden expresar sus necesidades</w:t>
            </w:r>
            <w:r>
              <w:rPr>
                <w:rFonts w:ascii="Times New Roman" w:hAnsi="Times New Roman"/>
                <w:szCs w:val="24"/>
                <w:lang w:val="es-419"/>
              </w:rPr>
              <w:t xml:space="preserve">, </w:t>
            </w:r>
            <w:r w:rsidRPr="004B331F">
              <w:rPr>
                <w:rFonts w:ascii="Times New Roman" w:hAnsi="Times New Roman"/>
                <w:szCs w:val="24"/>
                <w:lang w:val="es-419"/>
              </w:rPr>
              <w:t>colaborar en el diseño e implementación del proyecto</w:t>
            </w:r>
            <w:r>
              <w:rPr>
                <w:rFonts w:ascii="Times New Roman" w:hAnsi="Times New Roman"/>
                <w:szCs w:val="24"/>
                <w:lang w:val="es-419"/>
              </w:rPr>
              <w:t xml:space="preserve"> y conectarse con otros procesos.</w:t>
            </w:r>
          </w:p>
          <w:p w14:paraId="72E1F0F4" w14:textId="0FB8801A" w:rsidR="004B331F" w:rsidRPr="004B331F" w:rsidRDefault="004B331F" w:rsidP="004B331F">
            <w:pPr>
              <w:spacing w:before="100" w:beforeAutospacing="1" w:after="100" w:afterAutospacing="1"/>
              <w:jc w:val="left"/>
              <w:rPr>
                <w:rFonts w:ascii="Times New Roman" w:hAnsi="Times New Roman"/>
                <w:szCs w:val="24"/>
                <w:lang w:val="es-419"/>
              </w:rPr>
            </w:pPr>
            <w:proofErr w:type="gramStart"/>
            <w:r w:rsidRPr="004B331F">
              <w:rPr>
                <w:rFonts w:ascii="Times New Roman" w:hAnsi="Symbol"/>
                <w:szCs w:val="24"/>
                <w:lang w:val="en-US"/>
              </w:rPr>
              <w:t></w:t>
            </w:r>
            <w:r w:rsidRPr="004B331F">
              <w:rPr>
                <w:rFonts w:ascii="Times New Roman" w:hAnsi="Times New Roman"/>
                <w:szCs w:val="24"/>
                <w:lang w:val="es-419"/>
              </w:rPr>
              <w:t xml:space="preserve">  </w:t>
            </w:r>
            <w:r w:rsidRPr="004B331F">
              <w:rPr>
                <w:rFonts w:ascii="Times New Roman" w:hAnsi="Times New Roman"/>
                <w:b/>
                <w:bCs/>
                <w:szCs w:val="24"/>
                <w:lang w:val="es-419"/>
              </w:rPr>
              <w:t>Acompañamiento</w:t>
            </w:r>
            <w:proofErr w:type="gramEnd"/>
            <w:r w:rsidRPr="004B331F">
              <w:rPr>
                <w:rFonts w:ascii="Times New Roman" w:hAnsi="Times New Roman"/>
                <w:b/>
                <w:bCs/>
                <w:szCs w:val="24"/>
                <w:lang w:val="es-419"/>
              </w:rPr>
              <w:t xml:space="preserve"> Psicosocial y Diagnóstico Comunitario</w:t>
            </w:r>
            <w:r w:rsidRPr="004B331F">
              <w:rPr>
                <w:rFonts w:ascii="Times New Roman" w:hAnsi="Times New Roman"/>
                <w:szCs w:val="24"/>
                <w:lang w:val="es-419"/>
              </w:rPr>
              <w:t>:</w:t>
            </w:r>
            <w:r w:rsidRPr="004B331F">
              <w:rPr>
                <w:rFonts w:ascii="Times New Roman" w:hAnsi="Times New Roman"/>
                <w:szCs w:val="24"/>
                <w:lang w:val="es-419"/>
              </w:rPr>
              <w:br/>
              <w:t>El diagnóstico psicosocial permite identificar las problemáticas específicas de la comunidad, asegurando que las intervenciones respondan a las necesidades reales de todos los miembros, incluyendo aquellos que podrían estar en situación de vulnerabilidad. Este enfoque garantiza que se aborden las desigualdades y se promueva la participación de todos los sectores sociales.</w:t>
            </w:r>
          </w:p>
          <w:p w14:paraId="6AF4FE26" w14:textId="79CC5CB8" w:rsidR="00631B3E" w:rsidRPr="00EA66A8" w:rsidRDefault="004B331F" w:rsidP="00EA66A8">
            <w:pPr>
              <w:spacing w:before="100" w:beforeAutospacing="1" w:after="100" w:afterAutospacing="1"/>
              <w:jc w:val="left"/>
              <w:rPr>
                <w:rFonts w:ascii="Times New Roman" w:hAnsi="Times New Roman"/>
                <w:szCs w:val="24"/>
                <w:lang w:val="es-419"/>
              </w:rPr>
            </w:pPr>
            <w:proofErr w:type="gramStart"/>
            <w:r w:rsidRPr="004B331F">
              <w:rPr>
                <w:rFonts w:ascii="Times New Roman" w:hAnsi="Symbol"/>
                <w:szCs w:val="24"/>
                <w:lang w:val="en-US"/>
              </w:rPr>
              <w:t></w:t>
            </w:r>
            <w:r w:rsidRPr="004B331F">
              <w:rPr>
                <w:rFonts w:ascii="Times New Roman" w:hAnsi="Times New Roman"/>
                <w:szCs w:val="24"/>
                <w:lang w:val="es-419"/>
              </w:rPr>
              <w:t xml:space="preserve">  </w:t>
            </w:r>
            <w:r w:rsidRPr="004B331F">
              <w:rPr>
                <w:rFonts w:ascii="Times New Roman" w:hAnsi="Times New Roman"/>
                <w:b/>
                <w:bCs/>
                <w:szCs w:val="24"/>
                <w:lang w:val="es-419"/>
              </w:rPr>
              <w:t>Colaboración</w:t>
            </w:r>
            <w:proofErr w:type="gramEnd"/>
            <w:r w:rsidRPr="004B331F">
              <w:rPr>
                <w:rFonts w:ascii="Times New Roman" w:hAnsi="Times New Roman"/>
                <w:b/>
                <w:bCs/>
                <w:szCs w:val="24"/>
                <w:lang w:val="es-419"/>
              </w:rPr>
              <w:t xml:space="preserve"> Interinstitucional</w:t>
            </w:r>
            <w:r w:rsidRPr="004B331F">
              <w:rPr>
                <w:rFonts w:ascii="Times New Roman" w:hAnsi="Times New Roman"/>
                <w:szCs w:val="24"/>
                <w:lang w:val="es-419"/>
              </w:rPr>
              <w:t>:</w:t>
            </w:r>
            <w:r w:rsidRPr="004B331F">
              <w:rPr>
                <w:rFonts w:ascii="Times New Roman" w:hAnsi="Times New Roman"/>
                <w:szCs w:val="24"/>
                <w:lang w:val="es-419"/>
              </w:rPr>
              <w:br/>
              <w:t>La cooperación con diversas organizaciones y actores, como el G</w:t>
            </w:r>
            <w:r w:rsidR="00EA66A8">
              <w:rPr>
                <w:rFonts w:ascii="Times New Roman" w:hAnsi="Times New Roman"/>
                <w:szCs w:val="24"/>
                <w:lang w:val="es-419"/>
              </w:rPr>
              <w:t>obiernos Autónomos locales</w:t>
            </w:r>
            <w:r w:rsidRPr="004B331F">
              <w:rPr>
                <w:rFonts w:ascii="Times New Roman" w:hAnsi="Times New Roman"/>
                <w:szCs w:val="24"/>
                <w:lang w:val="es-419"/>
              </w:rPr>
              <w:t>,</w:t>
            </w:r>
            <w:r w:rsidR="00EA66A8">
              <w:rPr>
                <w:rFonts w:ascii="Times New Roman" w:hAnsi="Times New Roman"/>
                <w:szCs w:val="24"/>
                <w:lang w:val="es-419"/>
              </w:rPr>
              <w:t xml:space="preserve"> Ministerios,</w:t>
            </w:r>
            <w:r w:rsidRPr="004B331F">
              <w:rPr>
                <w:rFonts w:ascii="Times New Roman" w:hAnsi="Times New Roman"/>
                <w:szCs w:val="24"/>
                <w:lang w:val="es-419"/>
              </w:rPr>
              <w:t xml:space="preserve"> </w:t>
            </w:r>
            <w:proofErr w:type="spellStart"/>
            <w:r w:rsidRPr="004B331F">
              <w:rPr>
                <w:rFonts w:ascii="Times New Roman" w:hAnsi="Times New Roman"/>
                <w:szCs w:val="24"/>
                <w:lang w:val="es-419"/>
              </w:rPr>
              <w:t>ONG</w:t>
            </w:r>
            <w:r w:rsidR="00EA66A8">
              <w:rPr>
                <w:rFonts w:ascii="Times New Roman" w:hAnsi="Times New Roman"/>
                <w:szCs w:val="24"/>
                <w:lang w:val="es-419"/>
              </w:rPr>
              <w:t>´</w:t>
            </w:r>
            <w:r w:rsidRPr="004B331F">
              <w:rPr>
                <w:rFonts w:ascii="Times New Roman" w:hAnsi="Times New Roman"/>
                <w:szCs w:val="24"/>
                <w:lang w:val="es-419"/>
              </w:rPr>
              <w:t>s</w:t>
            </w:r>
            <w:proofErr w:type="spellEnd"/>
            <w:r w:rsidRPr="004B331F">
              <w:rPr>
                <w:rFonts w:ascii="Times New Roman" w:hAnsi="Times New Roman"/>
                <w:szCs w:val="24"/>
                <w:lang w:val="es-419"/>
              </w:rPr>
              <w:t xml:space="preserve"> y universidades, asegura que las diferentes voces de la comunidad sean escuchadas y tomadas en cuenta. Esta colaboración contribuye a una participación más inclusiva y equitativa en la planificación y ejecución del proyecto.</w:t>
            </w:r>
          </w:p>
        </w:tc>
      </w:tr>
      <w:tr w:rsidR="00B57141" w:rsidRPr="002758DA" w14:paraId="3C6A9914" w14:textId="77777777" w:rsidTr="00F630DF">
        <w:trPr>
          <w:trHeight w:val="369"/>
        </w:trPr>
        <w:tc>
          <w:tcPr>
            <w:tcW w:w="5000" w:type="pct"/>
            <w:gridSpan w:val="2"/>
          </w:tcPr>
          <w:p w14:paraId="3BC61D01" w14:textId="1212192A" w:rsidR="00B57141" w:rsidRPr="00AA7DF2" w:rsidRDefault="00B57141" w:rsidP="00AA7DF2">
            <w:pPr>
              <w:pStyle w:val="ListParagraph"/>
              <w:numPr>
                <w:ilvl w:val="0"/>
                <w:numId w:val="40"/>
              </w:numPr>
              <w:shd w:val="clear" w:color="auto" w:fill="FFFFFF"/>
              <w:spacing w:before="60" w:after="60"/>
              <w:jc w:val="left"/>
              <w:rPr>
                <w:rStyle w:val="Strong"/>
                <w:rFonts w:asciiTheme="majorHAnsi" w:hAnsiTheme="majorHAnsi"/>
                <w:b w:val="0"/>
                <w:bCs w:val="0"/>
                <w:sz w:val="22"/>
                <w:highlight w:val="yellow"/>
              </w:rPr>
            </w:pPr>
            <w:r w:rsidRPr="00AA7DF2">
              <w:rPr>
                <w:rFonts w:asciiTheme="majorHAnsi" w:hAnsiTheme="majorHAnsi"/>
                <w:sz w:val="22"/>
                <w:highlight w:val="yellow"/>
              </w:rPr>
              <w:t xml:space="preserve">¿Qué </w:t>
            </w:r>
            <w:r w:rsidRPr="00AA7DF2">
              <w:rPr>
                <w:rFonts w:asciiTheme="majorHAnsi" w:hAnsiTheme="majorHAnsi"/>
                <w:b/>
                <w:bCs/>
                <w:sz w:val="22"/>
                <w:highlight w:val="yellow"/>
              </w:rPr>
              <w:t xml:space="preserve">resultados </w:t>
            </w:r>
            <w:r w:rsidR="002702D2" w:rsidRPr="00AA7DF2">
              <w:rPr>
                <w:rFonts w:asciiTheme="majorHAnsi" w:hAnsiTheme="majorHAnsi"/>
                <w:b/>
                <w:bCs/>
                <w:sz w:val="22"/>
                <w:highlight w:val="yellow"/>
              </w:rPr>
              <w:t>e impactos</w:t>
            </w:r>
            <w:r w:rsidRPr="00AA7DF2">
              <w:rPr>
                <w:rFonts w:asciiTheme="majorHAnsi" w:hAnsiTheme="majorHAnsi"/>
                <w:sz w:val="22"/>
                <w:highlight w:val="yellow"/>
              </w:rPr>
              <w:t xml:space="preserve"> ha logrado su buena práctica mediante la participación comunitaria?</w:t>
            </w:r>
          </w:p>
          <w:p w14:paraId="7B826C6A" w14:textId="77777777" w:rsidR="00AA7DF2" w:rsidRPr="00AA7DF2" w:rsidRDefault="00AA7DF2" w:rsidP="00AA7DF2">
            <w:pPr>
              <w:pStyle w:val="Heading4"/>
              <w:rPr>
                <w:rStyle w:val="Strong"/>
                <w:sz w:val="22"/>
                <w:szCs w:val="22"/>
              </w:rPr>
            </w:pPr>
            <w:r w:rsidRPr="00AA7DF2">
              <w:rPr>
                <w:rStyle w:val="Strong"/>
                <w:sz w:val="22"/>
                <w:szCs w:val="22"/>
              </w:rPr>
              <w:t>El proyecto ha logrado diversos resultados significativos gracias al enfoque participativo:</w:t>
            </w:r>
          </w:p>
          <w:p w14:paraId="55860815" w14:textId="77777777" w:rsidR="00AA7DF2" w:rsidRPr="00AA7DF2" w:rsidRDefault="00AA7DF2" w:rsidP="00AA7DF2">
            <w:pPr>
              <w:pStyle w:val="Heading4"/>
              <w:rPr>
                <w:sz w:val="22"/>
                <w:szCs w:val="22"/>
              </w:rPr>
            </w:pPr>
            <w:r w:rsidRPr="00AA7DF2">
              <w:rPr>
                <w:rStyle w:val="Strong"/>
                <w:b/>
                <w:bCs w:val="0"/>
                <w:sz w:val="22"/>
                <w:szCs w:val="22"/>
              </w:rPr>
              <w:t>Fortalecimiento Comunitario:</w:t>
            </w:r>
          </w:p>
          <w:p w14:paraId="11F0E4EC" w14:textId="0B36EC6F" w:rsidR="00AA7DF2" w:rsidRPr="00AA7DF2" w:rsidRDefault="00AA7DF2" w:rsidP="00AA7DF2">
            <w:pPr>
              <w:numPr>
                <w:ilvl w:val="0"/>
                <w:numId w:val="59"/>
              </w:numPr>
              <w:spacing w:before="100" w:beforeAutospacing="1" w:after="100" w:afterAutospacing="1"/>
              <w:jc w:val="left"/>
              <w:rPr>
                <w:sz w:val="22"/>
              </w:rPr>
            </w:pPr>
            <w:r w:rsidRPr="00AA7DF2">
              <w:rPr>
                <w:rStyle w:val="Strong"/>
                <w:sz w:val="22"/>
              </w:rPr>
              <w:t>Mayor cohesión social:</w:t>
            </w:r>
            <w:r w:rsidRPr="00AA7DF2">
              <w:rPr>
                <w:sz w:val="22"/>
              </w:rPr>
              <w:t xml:space="preserve"> La creación de espacios como el </w:t>
            </w:r>
            <w:r w:rsidRPr="00AA7DF2">
              <w:rPr>
                <w:rStyle w:val="Emphasis"/>
                <w:sz w:val="22"/>
              </w:rPr>
              <w:t>Centro para el Bienestar Comunitario de Puerto Camacho</w:t>
            </w:r>
            <w:r>
              <w:rPr>
                <w:rStyle w:val="Emphasis"/>
                <w:sz w:val="22"/>
              </w:rPr>
              <w:t>,</w:t>
            </w:r>
            <w:r>
              <w:rPr>
                <w:rStyle w:val="Emphasis"/>
              </w:rPr>
              <w:t xml:space="preserve"> e</w:t>
            </w:r>
            <w:r>
              <w:rPr>
                <w:sz w:val="22"/>
              </w:rPr>
              <w:t xml:space="preserve">l Centro de Desarrollo Infantil en Trampolín del triunfo y el fortalecimiento y ampliación de cobertura de la unidad educativa Martin Luther King en Corazón Orense </w:t>
            </w:r>
            <w:r w:rsidRPr="00AA7DF2">
              <w:rPr>
                <w:sz w:val="22"/>
              </w:rPr>
              <w:t>ha</w:t>
            </w:r>
            <w:r>
              <w:rPr>
                <w:sz w:val="22"/>
              </w:rPr>
              <w:t>n</w:t>
            </w:r>
            <w:r w:rsidRPr="00AA7DF2">
              <w:rPr>
                <w:sz w:val="22"/>
              </w:rPr>
              <w:t xml:space="preserve"> promovido la integración entre comunidades locales y en movilidad humana.</w:t>
            </w:r>
          </w:p>
          <w:p w14:paraId="618AFCA9" w14:textId="31549FB5" w:rsidR="00AA7DF2" w:rsidRPr="00AA7DF2" w:rsidRDefault="00AA7DF2" w:rsidP="00AA7DF2">
            <w:pPr>
              <w:numPr>
                <w:ilvl w:val="0"/>
                <w:numId w:val="59"/>
              </w:numPr>
              <w:spacing w:before="100" w:beforeAutospacing="1" w:after="100" w:afterAutospacing="1"/>
              <w:jc w:val="left"/>
              <w:rPr>
                <w:sz w:val="22"/>
              </w:rPr>
            </w:pPr>
            <w:r w:rsidRPr="00AA7DF2">
              <w:rPr>
                <w:rStyle w:val="Strong"/>
                <w:sz w:val="22"/>
              </w:rPr>
              <w:lastRenderedPageBreak/>
              <w:t>Empoderamiento de lideresas comunitarias:</w:t>
            </w:r>
            <w:r w:rsidRPr="00AA7DF2">
              <w:rPr>
                <w:sz w:val="22"/>
              </w:rPr>
              <w:t xml:space="preserve"> Formación integral para mujeres líderes, fortaleciendo su papel en la toma de decisiones y la mejora del tejido social</w:t>
            </w:r>
            <w:r w:rsidR="00483B15">
              <w:rPr>
                <w:sz w:val="22"/>
              </w:rPr>
              <w:t xml:space="preserve"> interconectando además en redes las 7 comunidades involucradas.</w:t>
            </w:r>
          </w:p>
          <w:p w14:paraId="2C0BD1D0" w14:textId="77777777" w:rsidR="00AA7DF2" w:rsidRPr="00AA7DF2" w:rsidRDefault="00AA7DF2" w:rsidP="00AA7DF2">
            <w:pPr>
              <w:pStyle w:val="Heading4"/>
              <w:rPr>
                <w:sz w:val="22"/>
                <w:szCs w:val="22"/>
              </w:rPr>
            </w:pPr>
            <w:r w:rsidRPr="00AA7DF2">
              <w:rPr>
                <w:rStyle w:val="Strong"/>
                <w:b/>
                <w:bCs w:val="0"/>
                <w:sz w:val="22"/>
                <w:szCs w:val="22"/>
              </w:rPr>
              <w:t>Empoderamiento Económico Local:</w:t>
            </w:r>
          </w:p>
          <w:p w14:paraId="5C7CDA0C" w14:textId="02BE0174" w:rsidR="00AA7DF2" w:rsidRPr="00AA7DF2" w:rsidRDefault="00AA7DF2" w:rsidP="00AA7DF2">
            <w:pPr>
              <w:numPr>
                <w:ilvl w:val="0"/>
                <w:numId w:val="60"/>
              </w:numPr>
              <w:spacing w:before="100" w:beforeAutospacing="1" w:after="100" w:afterAutospacing="1"/>
              <w:jc w:val="left"/>
              <w:rPr>
                <w:sz w:val="22"/>
              </w:rPr>
            </w:pPr>
            <w:r w:rsidRPr="00AA7DF2">
              <w:rPr>
                <w:rStyle w:val="Strong"/>
                <w:sz w:val="22"/>
              </w:rPr>
              <w:t>Generación de empleo:</w:t>
            </w:r>
            <w:r w:rsidRPr="00AA7DF2">
              <w:rPr>
                <w:sz w:val="22"/>
              </w:rPr>
              <w:t xml:space="preserve"> Los emprendimientos derivados del proyecto, como la producción de harina de plátano, productos lácteos, panela,</w:t>
            </w:r>
            <w:r w:rsidR="00483B15">
              <w:rPr>
                <w:sz w:val="22"/>
              </w:rPr>
              <w:t xml:space="preserve"> pasta de </w:t>
            </w:r>
            <w:proofErr w:type="gramStart"/>
            <w:r w:rsidR="00483B15">
              <w:rPr>
                <w:sz w:val="22"/>
              </w:rPr>
              <w:t xml:space="preserve">maní </w:t>
            </w:r>
            <w:r w:rsidRPr="00AA7DF2">
              <w:rPr>
                <w:sz w:val="22"/>
              </w:rPr>
              <w:t xml:space="preserve"> han</w:t>
            </w:r>
            <w:proofErr w:type="gramEnd"/>
            <w:r w:rsidRPr="00AA7DF2">
              <w:rPr>
                <w:sz w:val="22"/>
              </w:rPr>
              <w:t xml:space="preserve"> incrementado las oportunidades económicas en las comunidades rurales.</w:t>
            </w:r>
          </w:p>
          <w:p w14:paraId="3CC5F51F" w14:textId="47C525D1" w:rsidR="00AA7DF2" w:rsidRPr="00AA7DF2" w:rsidRDefault="00AA7DF2" w:rsidP="00AA7DF2">
            <w:pPr>
              <w:numPr>
                <w:ilvl w:val="0"/>
                <w:numId w:val="60"/>
              </w:numPr>
              <w:spacing w:before="100" w:beforeAutospacing="1" w:after="100" w:afterAutospacing="1"/>
              <w:jc w:val="left"/>
              <w:rPr>
                <w:sz w:val="22"/>
              </w:rPr>
            </w:pPr>
            <w:r w:rsidRPr="00AA7DF2">
              <w:rPr>
                <w:rStyle w:val="Strong"/>
                <w:sz w:val="22"/>
              </w:rPr>
              <w:t>Acceso a mercados:</w:t>
            </w:r>
            <w:r w:rsidRPr="00AA7DF2">
              <w:rPr>
                <w:sz w:val="22"/>
              </w:rPr>
              <w:t xml:space="preserve"> Conexión con redes comerciales locales y regionales, como la </w:t>
            </w:r>
            <w:r w:rsidRPr="00AA7DF2">
              <w:rPr>
                <w:rStyle w:val="Emphasis"/>
                <w:sz w:val="22"/>
              </w:rPr>
              <w:t>Red de Tiendas Amigas</w:t>
            </w:r>
            <w:r w:rsidRPr="00AA7DF2">
              <w:rPr>
                <w:sz w:val="22"/>
              </w:rPr>
              <w:t xml:space="preserve"> y supermercados</w:t>
            </w:r>
            <w:r w:rsidR="00483B15">
              <w:rPr>
                <w:sz w:val="22"/>
              </w:rPr>
              <w:t xml:space="preserve"> de la localidad</w:t>
            </w:r>
            <w:r w:rsidRPr="00AA7DF2">
              <w:rPr>
                <w:sz w:val="22"/>
              </w:rPr>
              <w:t>.</w:t>
            </w:r>
          </w:p>
          <w:p w14:paraId="11597C48" w14:textId="77777777" w:rsidR="00AA7DF2" w:rsidRPr="00AA7DF2" w:rsidRDefault="00AA7DF2" w:rsidP="00AA7DF2">
            <w:pPr>
              <w:pStyle w:val="Heading4"/>
              <w:rPr>
                <w:sz w:val="22"/>
                <w:szCs w:val="22"/>
              </w:rPr>
            </w:pPr>
            <w:r w:rsidRPr="00AA7DF2">
              <w:rPr>
                <w:rStyle w:val="Strong"/>
                <w:b/>
                <w:bCs w:val="0"/>
                <w:sz w:val="22"/>
                <w:szCs w:val="22"/>
              </w:rPr>
              <w:t>Desarrollo Sostenible:</w:t>
            </w:r>
          </w:p>
          <w:p w14:paraId="31019DB7" w14:textId="099AA7CC" w:rsidR="00AA7DF2" w:rsidRPr="00AA7DF2" w:rsidRDefault="00AA7DF2" w:rsidP="00AA7DF2">
            <w:pPr>
              <w:numPr>
                <w:ilvl w:val="0"/>
                <w:numId w:val="61"/>
              </w:numPr>
              <w:spacing w:before="100" w:beforeAutospacing="1" w:after="100" w:afterAutospacing="1"/>
              <w:jc w:val="left"/>
              <w:rPr>
                <w:sz w:val="22"/>
              </w:rPr>
            </w:pPr>
            <w:r w:rsidRPr="00AA7DF2">
              <w:rPr>
                <w:rStyle w:val="Strong"/>
                <w:sz w:val="22"/>
              </w:rPr>
              <w:t>Prácticas agroecológicas:</w:t>
            </w:r>
            <w:r w:rsidRPr="00AA7DF2">
              <w:rPr>
                <w:sz w:val="22"/>
              </w:rPr>
              <w:t xml:space="preserve"> La adopción de técnicas como la producción de abonos</w:t>
            </w:r>
            <w:r w:rsidR="00483B15">
              <w:rPr>
                <w:sz w:val="22"/>
              </w:rPr>
              <w:t>, fungicidas, pesticidas y herbicidas</w:t>
            </w:r>
            <w:r w:rsidRPr="00AA7DF2">
              <w:rPr>
                <w:sz w:val="22"/>
              </w:rPr>
              <w:t xml:space="preserve"> </w:t>
            </w:r>
            <w:r w:rsidR="00483B15" w:rsidRPr="00AA7DF2">
              <w:rPr>
                <w:sz w:val="22"/>
              </w:rPr>
              <w:t>orgánicos</w:t>
            </w:r>
            <w:r w:rsidR="00483B15">
              <w:rPr>
                <w:sz w:val="22"/>
              </w:rPr>
              <w:t xml:space="preserve"> </w:t>
            </w:r>
            <w:r w:rsidR="00483B15" w:rsidRPr="00AA7DF2">
              <w:rPr>
                <w:sz w:val="22"/>
              </w:rPr>
              <w:t>ha</w:t>
            </w:r>
            <w:r w:rsidRPr="00AA7DF2">
              <w:rPr>
                <w:sz w:val="22"/>
              </w:rPr>
              <w:t xml:space="preserve"> reducido la dependencia de insumos químicos, mejorando la calidad del suelo</w:t>
            </w:r>
            <w:r w:rsidR="00483B15">
              <w:rPr>
                <w:sz w:val="22"/>
              </w:rPr>
              <w:t>, protegiendo los acuíferos</w:t>
            </w:r>
            <w:r w:rsidRPr="00AA7DF2">
              <w:rPr>
                <w:sz w:val="22"/>
              </w:rPr>
              <w:t xml:space="preserve"> y promoviendo la sostenibilidad.</w:t>
            </w:r>
          </w:p>
          <w:p w14:paraId="279C90C5" w14:textId="2DA7E598" w:rsidR="00AA7DF2" w:rsidRPr="00483B15" w:rsidRDefault="00AA7DF2" w:rsidP="00483B15">
            <w:pPr>
              <w:numPr>
                <w:ilvl w:val="0"/>
                <w:numId w:val="61"/>
              </w:numPr>
              <w:spacing w:before="100" w:beforeAutospacing="1" w:after="100" w:afterAutospacing="1"/>
              <w:jc w:val="left"/>
              <w:rPr>
                <w:sz w:val="22"/>
              </w:rPr>
            </w:pPr>
            <w:r w:rsidRPr="00AA7DF2">
              <w:rPr>
                <w:rStyle w:val="Strong"/>
                <w:sz w:val="22"/>
              </w:rPr>
              <w:t>Reutilización de desechos:</w:t>
            </w:r>
            <w:r w:rsidRPr="00AA7DF2">
              <w:rPr>
                <w:sz w:val="22"/>
              </w:rPr>
              <w:t xml:space="preserve"> Implementación de sistemas de compostaje con residuos de </w:t>
            </w:r>
            <w:r w:rsidR="00483B15">
              <w:rPr>
                <w:sz w:val="22"/>
              </w:rPr>
              <w:t>la producción de los emprendimientos y post cosecha de cultivos</w:t>
            </w:r>
            <w:r w:rsidRPr="00AA7DF2">
              <w:rPr>
                <w:sz w:val="22"/>
              </w:rPr>
              <w:t xml:space="preserve"> cerrando el ciclo productivo.</w:t>
            </w:r>
          </w:p>
        </w:tc>
      </w:tr>
      <w:tr w:rsidR="00B57141" w:rsidRPr="002758DA" w14:paraId="792E8C34" w14:textId="77777777" w:rsidTr="00F630DF">
        <w:trPr>
          <w:trHeight w:val="369"/>
        </w:trPr>
        <w:tc>
          <w:tcPr>
            <w:tcW w:w="5000" w:type="pct"/>
            <w:gridSpan w:val="2"/>
          </w:tcPr>
          <w:p w14:paraId="607F60FE" w14:textId="5F0DCB6F" w:rsidR="00B57141" w:rsidRPr="0029709B" w:rsidRDefault="00B57141" w:rsidP="00B57141">
            <w:pPr>
              <w:pStyle w:val="ListParagraph"/>
              <w:numPr>
                <w:ilvl w:val="0"/>
                <w:numId w:val="40"/>
              </w:numPr>
              <w:shd w:val="clear" w:color="auto" w:fill="FFFFFF"/>
              <w:spacing w:before="60" w:after="60"/>
              <w:jc w:val="left"/>
              <w:rPr>
                <w:rFonts w:asciiTheme="majorHAnsi" w:hAnsiTheme="majorHAnsi"/>
                <w:b/>
                <w:bCs/>
                <w:sz w:val="22"/>
              </w:rPr>
            </w:pPr>
            <w:r w:rsidRPr="0029709B">
              <w:rPr>
                <w:rFonts w:asciiTheme="majorHAnsi" w:hAnsiTheme="majorHAnsi"/>
                <w:sz w:val="22"/>
              </w:rPr>
              <w:lastRenderedPageBreak/>
              <w:t xml:space="preserve">Entre estos resultados, ¿la buena práctica </w:t>
            </w:r>
            <w:r w:rsidR="008D0BD8">
              <w:rPr>
                <w:rFonts w:asciiTheme="majorHAnsi" w:hAnsiTheme="majorHAnsi"/>
                <w:sz w:val="22"/>
              </w:rPr>
              <w:t xml:space="preserve">ha logrado alcanzar </w:t>
            </w:r>
            <w:r w:rsidRPr="0029709B">
              <w:rPr>
                <w:rFonts w:asciiTheme="majorHAnsi" w:hAnsiTheme="majorHAnsi"/>
                <w:sz w:val="22"/>
              </w:rPr>
              <w:t xml:space="preserve">mejoras en términos de </w:t>
            </w:r>
            <w:r w:rsidRPr="0029709B">
              <w:rPr>
                <w:rFonts w:asciiTheme="majorHAnsi" w:hAnsiTheme="majorHAnsi"/>
                <w:b/>
                <w:bCs/>
                <w:sz w:val="22"/>
              </w:rPr>
              <w:t>igualdad de género, empoderamiento de las mujeres y/o inclusión social</w:t>
            </w:r>
            <w:r w:rsidRPr="0029709B">
              <w:rPr>
                <w:rFonts w:asciiTheme="majorHAnsi" w:hAnsiTheme="majorHAnsi"/>
                <w:sz w:val="22"/>
              </w:rPr>
              <w:t>?</w:t>
            </w:r>
          </w:p>
          <w:p w14:paraId="5A84E89B" w14:textId="2D334F2F" w:rsidR="00483B15" w:rsidRDefault="00483B15" w:rsidP="00483B15">
            <w:pPr>
              <w:pStyle w:val="Heading4"/>
              <w:rPr>
                <w:rFonts w:ascii="Times New Roman" w:hAnsi="Times New Roman"/>
              </w:rPr>
            </w:pPr>
            <w:r>
              <w:rPr>
                <w:rStyle w:val="Strong"/>
                <w:b/>
                <w:bCs w:val="0"/>
              </w:rPr>
              <w:t>Resultados en</w:t>
            </w:r>
            <w:r>
              <w:rPr>
                <w:rStyle w:val="Strong"/>
                <w:b/>
                <w:bCs w:val="0"/>
              </w:rPr>
              <w:t xml:space="preserve"> las áreas de G</w:t>
            </w:r>
            <w:r>
              <w:rPr>
                <w:rStyle w:val="Strong"/>
                <w:b/>
                <w:bCs w:val="0"/>
              </w:rPr>
              <w:t>énero e Inclusión Social:</w:t>
            </w:r>
          </w:p>
          <w:p w14:paraId="37DC618B" w14:textId="77777777" w:rsidR="00483B15" w:rsidRDefault="00483B15" w:rsidP="00483B15">
            <w:pPr>
              <w:numPr>
                <w:ilvl w:val="0"/>
                <w:numId w:val="64"/>
              </w:numPr>
              <w:spacing w:before="100" w:beforeAutospacing="1" w:after="100" w:afterAutospacing="1"/>
              <w:jc w:val="left"/>
            </w:pPr>
            <w:r>
              <w:rPr>
                <w:rStyle w:val="Strong"/>
              </w:rPr>
              <w:t>Participación de mujeres:</w:t>
            </w:r>
            <w:r>
              <w:t xml:space="preserve"> Más del 50% de las personas capacitadas y beneficiadas han sido mujeres, fortaleciendo su representación en actividades económicas locales.</w:t>
            </w:r>
          </w:p>
          <w:p w14:paraId="1C96E62B" w14:textId="2FFA5FEE" w:rsidR="00483B15" w:rsidRDefault="00483B15" w:rsidP="00483B15">
            <w:pPr>
              <w:numPr>
                <w:ilvl w:val="0"/>
                <w:numId w:val="64"/>
              </w:numPr>
              <w:spacing w:before="100" w:beforeAutospacing="1" w:after="100" w:afterAutospacing="1"/>
              <w:jc w:val="left"/>
            </w:pPr>
            <w:r>
              <w:rPr>
                <w:rStyle w:val="Strong"/>
              </w:rPr>
              <w:t>Reducción de barreras estructurales:</w:t>
            </w:r>
            <w:r>
              <w:t xml:space="preserve"> Se han desarrollado mecanismos para que las mujeres en movilidad humana regularicen su situación, accediendo a derechos laborales y sociales</w:t>
            </w:r>
            <w:r>
              <w:t xml:space="preserve"> y servicios públicos (agua, luz, seguridad social)</w:t>
            </w:r>
            <w:r>
              <w:t>.</w:t>
            </w:r>
          </w:p>
          <w:p w14:paraId="7F2B4AD3" w14:textId="77777777" w:rsidR="00483B15" w:rsidRDefault="00483B15" w:rsidP="00483B15">
            <w:pPr>
              <w:numPr>
                <w:ilvl w:val="0"/>
                <w:numId w:val="64"/>
              </w:numPr>
              <w:spacing w:before="100" w:beforeAutospacing="1" w:after="100" w:afterAutospacing="1"/>
              <w:jc w:val="left"/>
            </w:pPr>
            <w:r>
              <w:rPr>
                <w:rStyle w:val="Strong"/>
              </w:rPr>
              <w:t>Transformación del rol comunitario:</w:t>
            </w:r>
            <w:r>
              <w:t xml:space="preserve"> Las mujeres han pasado de ser </w:t>
            </w:r>
            <w:proofErr w:type="gramStart"/>
            <w:r>
              <w:t>participantes pasivas a convertirse</w:t>
            </w:r>
            <w:proofErr w:type="gramEnd"/>
            <w:r>
              <w:t xml:space="preserve"> en referentes de liderazgo en sus comunidades.</w:t>
            </w:r>
          </w:p>
          <w:p w14:paraId="2E3BB31E" w14:textId="77777777" w:rsidR="008B48B7" w:rsidRPr="008B48B7" w:rsidRDefault="00483B15" w:rsidP="008B48B7">
            <w:pPr>
              <w:numPr>
                <w:ilvl w:val="0"/>
                <w:numId w:val="64"/>
              </w:numPr>
              <w:spacing w:before="100" w:beforeAutospacing="1" w:after="100" w:afterAutospacing="1"/>
              <w:jc w:val="left"/>
            </w:pPr>
            <w:r w:rsidRPr="00483B15">
              <w:rPr>
                <w:rFonts w:ascii="Times New Roman" w:hAnsi="Times New Roman"/>
                <w:szCs w:val="24"/>
                <w:lang w:val="es-419"/>
              </w:rPr>
              <w:t xml:space="preserve"> </w:t>
            </w:r>
            <w:r w:rsidRPr="00483B15">
              <w:rPr>
                <w:rFonts w:ascii="Times New Roman" w:hAnsi="Times New Roman"/>
                <w:b/>
                <w:bCs/>
                <w:szCs w:val="24"/>
                <w:lang w:val="es-419"/>
              </w:rPr>
              <w:t>Mujeres como agentes de cambio:</w:t>
            </w:r>
            <w:r w:rsidRPr="00483B15">
              <w:rPr>
                <w:rFonts w:ascii="Times New Roman" w:hAnsi="Times New Roman"/>
                <w:szCs w:val="24"/>
                <w:lang w:val="es-419"/>
              </w:rPr>
              <w:t xml:space="preserve"> A través del fortalecimiento de liderazgos femeninos, las mujeres han asumido un rol clave como activadoras de las distintas rutas de protección en sus comunidades.</w:t>
            </w:r>
          </w:p>
          <w:p w14:paraId="31208B25" w14:textId="77777777" w:rsidR="008B48B7" w:rsidRPr="008B48B7" w:rsidRDefault="00483B15" w:rsidP="008B48B7">
            <w:pPr>
              <w:numPr>
                <w:ilvl w:val="0"/>
                <w:numId w:val="64"/>
              </w:numPr>
              <w:spacing w:before="100" w:beforeAutospacing="1" w:after="100" w:afterAutospacing="1"/>
              <w:jc w:val="left"/>
            </w:pPr>
            <w:r w:rsidRPr="00483B15">
              <w:rPr>
                <w:rFonts w:ascii="Times New Roman" w:hAnsi="Times New Roman"/>
                <w:szCs w:val="24"/>
                <w:lang w:val="es-419"/>
              </w:rPr>
              <w:t xml:space="preserve"> </w:t>
            </w:r>
            <w:r w:rsidRPr="00483B15">
              <w:rPr>
                <w:rFonts w:ascii="Times New Roman" w:hAnsi="Times New Roman"/>
                <w:b/>
                <w:bCs/>
                <w:szCs w:val="24"/>
                <w:lang w:val="es-419"/>
              </w:rPr>
              <w:t>Promoción de derechos:</w:t>
            </w:r>
            <w:r w:rsidRPr="00483B15">
              <w:rPr>
                <w:rFonts w:ascii="Times New Roman" w:hAnsi="Times New Roman"/>
                <w:szCs w:val="24"/>
                <w:lang w:val="es-419"/>
              </w:rPr>
              <w:t xml:space="preserve"> Han liderado procesos para identificar y canalizar casos de vulnerabilidad hacia los mecanismos locales e institucionales de protección, asegurando que tanto las personas en movilidad humana como las comunidades de acogida accedan a servicios</w:t>
            </w:r>
            <w:r w:rsidR="008B48B7">
              <w:rPr>
                <w:rFonts w:ascii="Times New Roman" w:hAnsi="Times New Roman"/>
                <w:szCs w:val="24"/>
                <w:lang w:val="es-419"/>
              </w:rPr>
              <w:t>.</w:t>
            </w:r>
            <w:r w:rsidR="008B48B7">
              <w:rPr>
                <w:lang w:val="es-419"/>
              </w:rPr>
              <w:t xml:space="preserve"> </w:t>
            </w:r>
          </w:p>
          <w:p w14:paraId="3E4146F1" w14:textId="25C20288" w:rsidR="00483B15" w:rsidRPr="008B48B7" w:rsidRDefault="00483B15" w:rsidP="00483B15">
            <w:pPr>
              <w:pStyle w:val="NormalWeb"/>
              <w:rPr>
                <w:sz w:val="24"/>
                <w:szCs w:val="24"/>
              </w:rPr>
            </w:pPr>
            <w:r w:rsidRPr="008B48B7">
              <w:rPr>
                <w:sz w:val="24"/>
                <w:szCs w:val="24"/>
              </w:rPr>
              <w:t>El proyecto ha demostrado que, a través de enfoque</w:t>
            </w:r>
            <w:r w:rsidR="008B48B7">
              <w:rPr>
                <w:sz w:val="24"/>
                <w:szCs w:val="24"/>
              </w:rPr>
              <w:t>s</w:t>
            </w:r>
            <w:r w:rsidRPr="008B48B7">
              <w:rPr>
                <w:sz w:val="24"/>
                <w:szCs w:val="24"/>
              </w:rPr>
              <w:t xml:space="preserve"> </w:t>
            </w:r>
            <w:r w:rsidR="008B48B7">
              <w:rPr>
                <w:sz w:val="24"/>
                <w:szCs w:val="24"/>
              </w:rPr>
              <w:t xml:space="preserve">transversales </w:t>
            </w:r>
            <w:r w:rsidRPr="008B48B7">
              <w:rPr>
                <w:sz w:val="24"/>
                <w:szCs w:val="24"/>
              </w:rPr>
              <w:t>de género</w:t>
            </w:r>
            <w:r w:rsidR="008B48B7">
              <w:rPr>
                <w:sz w:val="24"/>
                <w:szCs w:val="24"/>
              </w:rPr>
              <w:t xml:space="preserve">, multicultural </w:t>
            </w:r>
            <w:r w:rsidRPr="008B48B7">
              <w:rPr>
                <w:sz w:val="24"/>
                <w:szCs w:val="24"/>
              </w:rPr>
              <w:t>y de inclusión, es posible lograr mejoras sostenibles tanto en la igualdad como en el empoderamiento de las mujeres y en la cohesión social.</w:t>
            </w:r>
          </w:p>
          <w:p w14:paraId="11B8CA1E" w14:textId="71CEE646" w:rsidR="00483B15" w:rsidRPr="00483B15" w:rsidRDefault="00483B15" w:rsidP="00F630DF">
            <w:pPr>
              <w:pStyle w:val="ListParagraph"/>
              <w:numPr>
                <w:ilvl w:val="0"/>
                <w:numId w:val="0"/>
              </w:numPr>
              <w:shd w:val="clear" w:color="auto" w:fill="FFFFFF"/>
              <w:spacing w:before="60" w:after="60"/>
              <w:ind w:left="720"/>
              <w:jc w:val="left"/>
              <w:rPr>
                <w:rFonts w:asciiTheme="majorHAnsi" w:hAnsiTheme="majorHAnsi"/>
                <w:iCs/>
                <w:sz w:val="22"/>
              </w:rPr>
            </w:pPr>
          </w:p>
        </w:tc>
      </w:tr>
      <w:tr w:rsidR="00B57141" w:rsidRPr="002758DA" w14:paraId="7BA5DB3E" w14:textId="77777777" w:rsidTr="00F630DF">
        <w:trPr>
          <w:trHeight w:val="369"/>
        </w:trPr>
        <w:tc>
          <w:tcPr>
            <w:tcW w:w="5000" w:type="pct"/>
            <w:gridSpan w:val="2"/>
          </w:tcPr>
          <w:p w14:paraId="09C5A6A6" w14:textId="77777777" w:rsidR="00B57141" w:rsidRPr="0029709B" w:rsidRDefault="00B57141" w:rsidP="00B57141">
            <w:pPr>
              <w:pStyle w:val="ListParagraph"/>
              <w:numPr>
                <w:ilvl w:val="0"/>
                <w:numId w:val="40"/>
              </w:numPr>
              <w:shd w:val="clear" w:color="auto" w:fill="FFFFFF"/>
              <w:spacing w:before="60" w:after="60"/>
              <w:jc w:val="left"/>
              <w:rPr>
                <w:rFonts w:asciiTheme="majorHAnsi" w:hAnsiTheme="majorHAnsi"/>
                <w:sz w:val="22"/>
              </w:rPr>
            </w:pPr>
            <w:r w:rsidRPr="0029709B">
              <w:rPr>
                <w:rFonts w:asciiTheme="majorHAnsi" w:hAnsiTheme="majorHAnsi"/>
                <w:sz w:val="22"/>
              </w:rPr>
              <w:t>¿Qué</w:t>
            </w:r>
            <w:r w:rsidRPr="0029709B">
              <w:rPr>
                <w:rFonts w:asciiTheme="majorHAnsi" w:hAnsiTheme="majorHAnsi"/>
                <w:b/>
                <w:bCs/>
                <w:sz w:val="22"/>
              </w:rPr>
              <w:t xml:space="preserve"> retos clave</w:t>
            </w:r>
            <w:r w:rsidRPr="0029709B">
              <w:rPr>
                <w:rFonts w:asciiTheme="majorHAnsi" w:hAnsiTheme="majorHAnsi"/>
                <w:sz w:val="22"/>
              </w:rPr>
              <w:t xml:space="preserve"> encontró al implementar las </w:t>
            </w:r>
            <w:r w:rsidRPr="0029709B">
              <w:rPr>
                <w:rFonts w:asciiTheme="majorHAnsi" w:hAnsiTheme="majorHAnsi"/>
                <w:b/>
                <w:bCs/>
                <w:sz w:val="22"/>
              </w:rPr>
              <w:t>actividades de participación comunitaria</w:t>
            </w:r>
            <w:r w:rsidRPr="0029709B">
              <w:rPr>
                <w:rFonts w:asciiTheme="majorHAnsi" w:hAnsiTheme="majorHAnsi"/>
                <w:sz w:val="22"/>
              </w:rPr>
              <w:t xml:space="preserve"> y </w:t>
            </w:r>
            <w:r w:rsidRPr="0029709B">
              <w:rPr>
                <w:rFonts w:asciiTheme="majorHAnsi" w:hAnsiTheme="majorHAnsi"/>
                <w:b/>
                <w:bCs/>
                <w:sz w:val="22"/>
              </w:rPr>
              <w:t>cómo los abordó</w:t>
            </w:r>
            <w:r w:rsidRPr="0029709B">
              <w:rPr>
                <w:rFonts w:asciiTheme="majorHAnsi" w:hAnsiTheme="majorHAnsi"/>
                <w:sz w:val="22"/>
              </w:rPr>
              <w:t>?</w:t>
            </w:r>
            <w:r w:rsidRPr="0029709B">
              <w:rPr>
                <w:rFonts w:asciiTheme="majorHAnsi" w:hAnsiTheme="majorHAnsi"/>
                <w:sz w:val="22"/>
              </w:rPr>
              <w:br/>
            </w:r>
          </w:p>
          <w:p w14:paraId="4AC7617F" w14:textId="77777777" w:rsidR="008B48B7" w:rsidRDefault="008B48B7" w:rsidP="008B48B7">
            <w:pPr>
              <w:shd w:val="clear" w:color="auto" w:fill="FFFFFF"/>
              <w:spacing w:before="60" w:after="60"/>
              <w:ind w:left="357" w:hanging="357"/>
              <w:jc w:val="left"/>
              <w:rPr>
                <w:rFonts w:asciiTheme="majorHAnsi" w:hAnsiTheme="majorHAnsi"/>
                <w:sz w:val="22"/>
              </w:rPr>
            </w:pPr>
            <w:r>
              <w:rPr>
                <w:rFonts w:asciiTheme="majorHAnsi" w:hAnsiTheme="majorHAnsi"/>
                <w:sz w:val="22"/>
              </w:rPr>
              <w:lastRenderedPageBreak/>
              <w:t>Los retos que se encontraron al inicio de las intervenciones en todas las comunidades fueron:</w:t>
            </w:r>
          </w:p>
          <w:p w14:paraId="6B3972DB" w14:textId="0B56B421" w:rsidR="008B48B7" w:rsidRDefault="008B48B7" w:rsidP="008B48B7">
            <w:pPr>
              <w:pStyle w:val="ListParagraph"/>
              <w:numPr>
                <w:ilvl w:val="1"/>
                <w:numId w:val="64"/>
              </w:numPr>
              <w:shd w:val="clear" w:color="auto" w:fill="FFFFFF"/>
              <w:spacing w:before="60" w:after="60"/>
              <w:jc w:val="left"/>
              <w:rPr>
                <w:rFonts w:asciiTheme="majorHAnsi" w:hAnsiTheme="majorHAnsi"/>
                <w:sz w:val="22"/>
              </w:rPr>
            </w:pPr>
            <w:r w:rsidRPr="008B48B7">
              <w:rPr>
                <w:rFonts w:asciiTheme="majorHAnsi" w:hAnsiTheme="majorHAnsi"/>
                <w:sz w:val="22"/>
              </w:rPr>
              <w:t>Falta de credibilidad con las instituciones públicas y privadas</w:t>
            </w:r>
          </w:p>
          <w:p w14:paraId="6C0B23A3" w14:textId="2827831A" w:rsidR="008B48B7" w:rsidRDefault="008B48B7" w:rsidP="008B48B7">
            <w:pPr>
              <w:pStyle w:val="ListParagraph"/>
              <w:numPr>
                <w:ilvl w:val="1"/>
                <w:numId w:val="64"/>
              </w:numPr>
              <w:shd w:val="clear" w:color="auto" w:fill="FFFFFF"/>
              <w:spacing w:before="60" w:after="60"/>
              <w:jc w:val="left"/>
              <w:rPr>
                <w:rFonts w:asciiTheme="majorHAnsi" w:hAnsiTheme="majorHAnsi"/>
                <w:sz w:val="22"/>
              </w:rPr>
            </w:pPr>
            <w:r>
              <w:rPr>
                <w:rFonts w:asciiTheme="majorHAnsi" w:hAnsiTheme="majorHAnsi"/>
                <w:sz w:val="22"/>
              </w:rPr>
              <w:t xml:space="preserve">Fragmentación comunitaria y debilidad en los liderazgos de cada comunidad. </w:t>
            </w:r>
          </w:p>
          <w:p w14:paraId="5BCB459F" w14:textId="70DB671C" w:rsidR="008B48B7" w:rsidRDefault="008B48B7" w:rsidP="008B48B7">
            <w:pPr>
              <w:pStyle w:val="ListParagraph"/>
              <w:numPr>
                <w:ilvl w:val="1"/>
                <w:numId w:val="64"/>
              </w:numPr>
              <w:shd w:val="clear" w:color="auto" w:fill="FFFFFF"/>
              <w:spacing w:before="60" w:after="60"/>
              <w:jc w:val="left"/>
              <w:rPr>
                <w:rFonts w:asciiTheme="majorHAnsi" w:hAnsiTheme="majorHAnsi"/>
                <w:sz w:val="22"/>
              </w:rPr>
            </w:pPr>
            <w:r>
              <w:rPr>
                <w:rFonts w:asciiTheme="majorHAnsi" w:hAnsiTheme="majorHAnsi"/>
                <w:sz w:val="22"/>
              </w:rPr>
              <w:t xml:space="preserve">Alta dependencia de los apoyos económicos recibidos por parte del gobierno nacional y local. </w:t>
            </w:r>
          </w:p>
          <w:p w14:paraId="6D54A636" w14:textId="2F4E5279" w:rsidR="008B48B7" w:rsidRDefault="008B48B7" w:rsidP="008B48B7">
            <w:pPr>
              <w:pStyle w:val="ListParagraph"/>
              <w:numPr>
                <w:ilvl w:val="1"/>
                <w:numId w:val="64"/>
              </w:numPr>
              <w:shd w:val="clear" w:color="auto" w:fill="FFFFFF"/>
              <w:spacing w:before="60" w:after="60"/>
              <w:jc w:val="left"/>
              <w:rPr>
                <w:rFonts w:asciiTheme="majorHAnsi" w:hAnsiTheme="majorHAnsi"/>
                <w:sz w:val="22"/>
              </w:rPr>
            </w:pPr>
            <w:r>
              <w:rPr>
                <w:rFonts w:asciiTheme="majorHAnsi" w:hAnsiTheme="majorHAnsi"/>
                <w:sz w:val="22"/>
              </w:rPr>
              <w:t>En las comunidades con liderazgo femenino las decisiones trascendentales estaban bajo la población masculina</w:t>
            </w:r>
          </w:p>
          <w:p w14:paraId="541D58E2" w14:textId="451EB351" w:rsidR="008B48B7" w:rsidRDefault="008B48B7" w:rsidP="008B48B7">
            <w:pPr>
              <w:pStyle w:val="ListParagraph"/>
              <w:numPr>
                <w:ilvl w:val="1"/>
                <w:numId w:val="64"/>
              </w:numPr>
              <w:shd w:val="clear" w:color="auto" w:fill="FFFFFF"/>
              <w:spacing w:before="60" w:after="60"/>
              <w:jc w:val="left"/>
              <w:rPr>
                <w:rFonts w:asciiTheme="majorHAnsi" w:hAnsiTheme="majorHAnsi"/>
                <w:sz w:val="22"/>
              </w:rPr>
            </w:pPr>
            <w:r>
              <w:rPr>
                <w:rFonts w:asciiTheme="majorHAnsi" w:hAnsiTheme="majorHAnsi"/>
                <w:sz w:val="22"/>
              </w:rPr>
              <w:t xml:space="preserve">En algunas comunidades existían conductas xenófobas y de discriminación. </w:t>
            </w:r>
          </w:p>
          <w:p w14:paraId="7E96D63D" w14:textId="65B10705" w:rsidR="008B48B7" w:rsidRPr="00D20AB9" w:rsidRDefault="00D20AB9" w:rsidP="00D20AB9">
            <w:pPr>
              <w:shd w:val="clear" w:color="auto" w:fill="FFFFFF"/>
              <w:spacing w:before="60" w:after="60"/>
              <w:rPr>
                <w:rFonts w:asciiTheme="majorHAnsi" w:hAnsiTheme="majorHAnsi"/>
                <w:sz w:val="22"/>
              </w:rPr>
            </w:pPr>
            <w:r w:rsidRPr="00D20AB9">
              <w:rPr>
                <w:sz w:val="22"/>
              </w:rPr>
              <w:t>Todos estos retos fueron abordados de manera sistemática mediante talleres, conversatorios, actividades comunitarias como mingas y un acompañamiento constante a las comunidades. En lugar de imponer la presencia de la organización, se trabajó en estrecha cooperación, priorizando la escucha activa para entender sus necesidades y atenderlas de forma conjunta. Esto se logró aprovechando los servicios disponibles de organizaciones locales e instituciones gubernamentales, fortaleciendo la colaboración y el enfoque participativo.</w:t>
            </w:r>
          </w:p>
        </w:tc>
      </w:tr>
      <w:tr w:rsidR="00B57141" w:rsidRPr="002758DA" w14:paraId="2B73A55B" w14:textId="77777777" w:rsidTr="00F630DF">
        <w:trPr>
          <w:trHeight w:val="369"/>
        </w:trPr>
        <w:tc>
          <w:tcPr>
            <w:tcW w:w="5000" w:type="pct"/>
            <w:gridSpan w:val="2"/>
          </w:tcPr>
          <w:p w14:paraId="70693AA8" w14:textId="77777777" w:rsidR="00B57141" w:rsidRPr="00D20AB9" w:rsidRDefault="00B57141" w:rsidP="00B57141">
            <w:pPr>
              <w:pStyle w:val="ListParagraph"/>
              <w:numPr>
                <w:ilvl w:val="0"/>
                <w:numId w:val="40"/>
              </w:numPr>
              <w:shd w:val="clear" w:color="auto" w:fill="FFFFFF"/>
              <w:spacing w:before="60" w:after="60"/>
              <w:rPr>
                <w:rFonts w:asciiTheme="majorHAnsi" w:hAnsiTheme="majorHAnsi"/>
                <w:sz w:val="22"/>
              </w:rPr>
            </w:pPr>
            <w:r w:rsidRPr="0029709B">
              <w:rPr>
                <w:rFonts w:asciiTheme="majorHAnsi" w:hAnsiTheme="majorHAnsi"/>
                <w:color w:val="000000" w:themeColor="text1"/>
                <w:sz w:val="22"/>
              </w:rPr>
              <w:lastRenderedPageBreak/>
              <w:t xml:space="preserve">¿Cuáles son las principales </w:t>
            </w:r>
            <w:r w:rsidRPr="0029709B">
              <w:rPr>
                <w:rFonts w:asciiTheme="majorHAnsi" w:hAnsiTheme="majorHAnsi"/>
                <w:b/>
                <w:bCs/>
                <w:color w:val="000000" w:themeColor="text1"/>
                <w:sz w:val="22"/>
              </w:rPr>
              <w:t>enseñanzas adquiridas</w:t>
            </w:r>
            <w:r w:rsidRPr="0029709B">
              <w:rPr>
                <w:rFonts w:asciiTheme="majorHAnsi" w:hAnsiTheme="majorHAnsi"/>
                <w:color w:val="000000" w:themeColor="text1"/>
                <w:sz w:val="22"/>
              </w:rPr>
              <w:t xml:space="preserve"> de su buena práctica de participación comuni</w:t>
            </w:r>
            <w:r w:rsidR="00EC353E" w:rsidRPr="0029709B">
              <w:rPr>
                <w:rFonts w:asciiTheme="majorHAnsi" w:hAnsiTheme="majorHAnsi"/>
                <w:color w:val="000000" w:themeColor="text1"/>
                <w:sz w:val="22"/>
              </w:rPr>
              <w:t>taria</w:t>
            </w:r>
            <w:r w:rsidRPr="0029709B">
              <w:rPr>
                <w:rFonts w:asciiTheme="majorHAnsi" w:hAnsiTheme="majorHAnsi"/>
                <w:color w:val="000000" w:themeColor="text1"/>
                <w:sz w:val="22"/>
              </w:rPr>
              <w:t xml:space="preserve">? </w:t>
            </w:r>
          </w:p>
          <w:p w14:paraId="797D796B" w14:textId="77777777" w:rsidR="00D20AB9" w:rsidRDefault="00D20AB9" w:rsidP="00D20AB9">
            <w:pPr>
              <w:shd w:val="clear" w:color="auto" w:fill="FFFFFF"/>
              <w:spacing w:before="60" w:after="60"/>
              <w:rPr>
                <w:rFonts w:asciiTheme="majorHAnsi" w:hAnsiTheme="majorHAnsi"/>
                <w:color w:val="000000" w:themeColor="text1"/>
                <w:sz w:val="22"/>
              </w:rPr>
            </w:pPr>
            <w:r w:rsidRPr="00D20AB9">
              <w:rPr>
                <w:rFonts w:asciiTheme="majorHAnsi" w:hAnsiTheme="majorHAnsi"/>
                <w:color w:val="000000" w:themeColor="text1"/>
                <w:sz w:val="22"/>
              </w:rPr>
              <w:t>La implementación del proyecto "Agronegocios" dejó valiosas lecciones que fortalecen futuras iniciativas de participación comunitaria:</w:t>
            </w:r>
          </w:p>
          <w:p w14:paraId="0FE0AFF2" w14:textId="7C054F74" w:rsidR="00D20AB9" w:rsidRPr="00D20AB9" w:rsidRDefault="00D20AB9" w:rsidP="00D20AB9">
            <w:pPr>
              <w:pStyle w:val="ListParagraph"/>
              <w:numPr>
                <w:ilvl w:val="0"/>
                <w:numId w:val="74"/>
              </w:numPr>
              <w:shd w:val="clear" w:color="auto" w:fill="FFFFFF"/>
              <w:spacing w:before="60" w:after="60"/>
              <w:rPr>
                <w:rFonts w:asciiTheme="majorHAnsi" w:hAnsiTheme="majorHAnsi"/>
                <w:color w:val="000000" w:themeColor="text1"/>
                <w:sz w:val="22"/>
              </w:rPr>
            </w:pPr>
            <w:r w:rsidRPr="00D20AB9">
              <w:rPr>
                <w:rStyle w:val="Strong"/>
                <w:b w:val="0"/>
                <w:bCs w:val="0"/>
              </w:rPr>
              <w:t xml:space="preserve"> La Escucha Activa como Base del Trabajo Comunitario:</w:t>
            </w:r>
          </w:p>
          <w:p w14:paraId="39CA8718" w14:textId="755F31C4" w:rsidR="00D20AB9" w:rsidRDefault="00D20AB9" w:rsidP="00D20AB9">
            <w:pPr>
              <w:numPr>
                <w:ilvl w:val="0"/>
                <w:numId w:val="66"/>
              </w:numPr>
              <w:spacing w:before="100" w:beforeAutospacing="1" w:after="100" w:afterAutospacing="1"/>
              <w:jc w:val="left"/>
            </w:pPr>
            <w:r>
              <w:t>La clave para el éxito radica en comprender las necesidades reales de las comunidades, evitando la imposición de soluciones externas. La participación activa desde el diagnóstico hasta la implementación genera confianza y compromiso</w:t>
            </w:r>
            <w:r>
              <w:t xml:space="preserve"> e incrementa las posibilidades de gobernanza comunitaria. </w:t>
            </w:r>
          </w:p>
          <w:p w14:paraId="29AD75B1" w14:textId="77777777" w:rsidR="00D20AB9" w:rsidRDefault="00D20AB9" w:rsidP="00D20AB9">
            <w:pPr>
              <w:pStyle w:val="Heading4"/>
            </w:pPr>
            <w:r>
              <w:rPr>
                <w:rStyle w:val="Strong"/>
                <w:b/>
                <w:bCs w:val="0"/>
              </w:rPr>
              <w:t>2. El Enfoque Participativo Empodera a las Comunidades:</w:t>
            </w:r>
          </w:p>
          <w:p w14:paraId="7E88D632" w14:textId="77777777" w:rsidR="00D20AB9" w:rsidRDefault="00D20AB9" w:rsidP="00D20AB9">
            <w:pPr>
              <w:numPr>
                <w:ilvl w:val="0"/>
                <w:numId w:val="67"/>
              </w:numPr>
              <w:spacing w:before="100" w:beforeAutospacing="1" w:after="100" w:afterAutospacing="1"/>
              <w:jc w:val="left"/>
            </w:pPr>
            <w:r>
              <w:t>Involucrar a las personas en cada fase del proyecto no solo aumenta la sostenibilidad de las acciones, sino que fomenta un sentido de pertenencia y responsabilidad hacia los resultados alcanzados.</w:t>
            </w:r>
          </w:p>
          <w:p w14:paraId="628E46A1" w14:textId="77777777" w:rsidR="00D20AB9" w:rsidRDefault="00D20AB9" w:rsidP="00D20AB9">
            <w:pPr>
              <w:pStyle w:val="Heading4"/>
            </w:pPr>
            <w:r>
              <w:rPr>
                <w:rStyle w:val="Strong"/>
                <w:b/>
                <w:bCs w:val="0"/>
              </w:rPr>
              <w:t>3. La Flexibilidad es Esencial para Superar Retos:</w:t>
            </w:r>
          </w:p>
          <w:p w14:paraId="0738821B" w14:textId="77777777" w:rsidR="00D20AB9" w:rsidRDefault="00D20AB9" w:rsidP="00D20AB9">
            <w:pPr>
              <w:numPr>
                <w:ilvl w:val="0"/>
                <w:numId w:val="68"/>
              </w:numPr>
              <w:spacing w:before="100" w:beforeAutospacing="1" w:after="100" w:afterAutospacing="1"/>
              <w:jc w:val="left"/>
            </w:pPr>
            <w:r>
              <w:t>Cada comunidad tiene su propio contexto y desafíos. La capacidad de adaptar las estrategias a sus realidades específicas permitió resolver problemas de manera más efectiva.</w:t>
            </w:r>
          </w:p>
          <w:p w14:paraId="1DE403B4" w14:textId="77777777" w:rsidR="00D20AB9" w:rsidRDefault="00D20AB9" w:rsidP="00D20AB9">
            <w:pPr>
              <w:pStyle w:val="Heading4"/>
            </w:pPr>
            <w:r>
              <w:rPr>
                <w:rStyle w:val="Strong"/>
                <w:b/>
                <w:bCs w:val="0"/>
              </w:rPr>
              <w:t>4. La Inclusión de Grupos Vulnerables Fortalece el Tejido Social:</w:t>
            </w:r>
          </w:p>
          <w:p w14:paraId="4F6EC537" w14:textId="3AD40E18" w:rsidR="00D20AB9" w:rsidRDefault="00D20AB9" w:rsidP="00D20AB9">
            <w:pPr>
              <w:numPr>
                <w:ilvl w:val="0"/>
                <w:numId w:val="69"/>
              </w:numPr>
              <w:spacing w:before="100" w:beforeAutospacing="1" w:after="100" w:afterAutospacing="1"/>
              <w:jc w:val="left"/>
            </w:pPr>
            <w:r>
              <w:t>Integrar a mujeres, personas en movilidad humana</w:t>
            </w:r>
            <w:r>
              <w:t>, indígenas y adultos mayores</w:t>
            </w:r>
            <w:r>
              <w:t xml:space="preserve"> en roles activos no solo promueve la equidad, sino que también mejora la cohesión social y la convivencia pacífica.</w:t>
            </w:r>
          </w:p>
          <w:p w14:paraId="6790AAFE" w14:textId="77777777" w:rsidR="00D20AB9" w:rsidRDefault="00D20AB9" w:rsidP="00D20AB9">
            <w:pPr>
              <w:pStyle w:val="Heading4"/>
            </w:pPr>
            <w:r>
              <w:rPr>
                <w:rStyle w:val="Strong"/>
                <w:b/>
                <w:bCs w:val="0"/>
              </w:rPr>
              <w:t>5. La Cooperación Interinstitucional Multiplica los Resultados:</w:t>
            </w:r>
          </w:p>
          <w:p w14:paraId="33FCAE36" w14:textId="77777777" w:rsidR="00D20AB9" w:rsidRDefault="00D20AB9" w:rsidP="00D20AB9">
            <w:pPr>
              <w:numPr>
                <w:ilvl w:val="0"/>
                <w:numId w:val="70"/>
              </w:numPr>
              <w:spacing w:before="100" w:beforeAutospacing="1" w:after="100" w:afterAutospacing="1"/>
              <w:jc w:val="left"/>
            </w:pPr>
            <w:r>
              <w:lastRenderedPageBreak/>
              <w:t>Trabajar en alianza con organizaciones locales, instituciones gubernamentales y actores internacionales permitió acceder a recursos, conocimientos y redes, ampliando el impacto del proyecto.</w:t>
            </w:r>
          </w:p>
          <w:p w14:paraId="7FB42295" w14:textId="77777777" w:rsidR="00D20AB9" w:rsidRDefault="00D20AB9" w:rsidP="00D20AB9">
            <w:pPr>
              <w:pStyle w:val="Heading4"/>
            </w:pPr>
            <w:r>
              <w:rPr>
                <w:rStyle w:val="Strong"/>
                <w:b/>
                <w:bCs w:val="0"/>
              </w:rPr>
              <w:t>6. El Liderazgo Comunitario es Clave para la Sostenibilidad:</w:t>
            </w:r>
          </w:p>
          <w:p w14:paraId="3C9FAD95" w14:textId="77777777" w:rsidR="00D20AB9" w:rsidRDefault="00D20AB9" w:rsidP="00D20AB9">
            <w:pPr>
              <w:numPr>
                <w:ilvl w:val="0"/>
                <w:numId w:val="71"/>
              </w:numPr>
              <w:spacing w:before="100" w:beforeAutospacing="1" w:after="100" w:afterAutospacing="1"/>
              <w:jc w:val="left"/>
            </w:pPr>
            <w:r>
              <w:t>Formar y empoderar a lideresas y líderes comunitarios garantiza la continuidad del trabajo, ya que se convierten en referentes locales que promueven cambios a largo plazo.</w:t>
            </w:r>
          </w:p>
          <w:p w14:paraId="54D305EB" w14:textId="77777777" w:rsidR="00D20AB9" w:rsidRDefault="00D20AB9" w:rsidP="00D20AB9">
            <w:pPr>
              <w:pStyle w:val="Heading4"/>
            </w:pPr>
            <w:r>
              <w:rPr>
                <w:rStyle w:val="Strong"/>
                <w:b/>
                <w:bCs w:val="0"/>
              </w:rPr>
              <w:t>7. La Transparencia y la Comunicación Construyen Confianza:</w:t>
            </w:r>
          </w:p>
          <w:p w14:paraId="24D8C7BF" w14:textId="76B16C3D" w:rsidR="00D20AB9" w:rsidRPr="008609AE" w:rsidRDefault="00D20AB9" w:rsidP="008609AE">
            <w:pPr>
              <w:numPr>
                <w:ilvl w:val="0"/>
                <w:numId w:val="72"/>
              </w:numPr>
              <w:spacing w:before="100" w:beforeAutospacing="1" w:after="100" w:afterAutospacing="1"/>
              <w:jc w:val="left"/>
            </w:pPr>
            <w:r>
              <w:t>Informar de manera clara y constante a las comunidades sobre los objetivos, procesos y resultados del proyecto fortaleció la confianza mutua y el involucramiento de los participantes.</w:t>
            </w:r>
          </w:p>
        </w:tc>
      </w:tr>
      <w:tr w:rsidR="00B57141" w:rsidRPr="002758DA" w14:paraId="7B8C0575" w14:textId="77777777" w:rsidTr="00F630DF">
        <w:trPr>
          <w:trHeight w:val="369"/>
        </w:trPr>
        <w:tc>
          <w:tcPr>
            <w:tcW w:w="5000" w:type="pct"/>
            <w:gridSpan w:val="2"/>
          </w:tcPr>
          <w:p w14:paraId="1ECBF8A2" w14:textId="77777777" w:rsidR="00B57141" w:rsidRPr="00631B3E" w:rsidRDefault="00B57141" w:rsidP="00B57141">
            <w:pPr>
              <w:pStyle w:val="ListParagraph"/>
              <w:numPr>
                <w:ilvl w:val="0"/>
                <w:numId w:val="40"/>
              </w:numPr>
              <w:shd w:val="clear" w:color="auto" w:fill="FFFFFF"/>
              <w:spacing w:before="60" w:after="60"/>
              <w:jc w:val="left"/>
              <w:rPr>
                <w:rFonts w:asciiTheme="majorHAnsi" w:hAnsiTheme="majorHAnsi" w:cs="Calibri"/>
                <w:sz w:val="22"/>
              </w:rPr>
            </w:pPr>
            <w:r w:rsidRPr="0029709B">
              <w:rPr>
                <w:rFonts w:asciiTheme="majorHAnsi" w:hAnsiTheme="majorHAnsi"/>
                <w:sz w:val="22"/>
              </w:rPr>
              <w:t xml:space="preserve">¿Se ha </w:t>
            </w:r>
            <w:r w:rsidRPr="0029709B">
              <w:rPr>
                <w:rFonts w:asciiTheme="majorHAnsi" w:hAnsiTheme="majorHAnsi"/>
                <w:b/>
                <w:bCs/>
                <w:sz w:val="22"/>
              </w:rPr>
              <w:t>replicado</w:t>
            </w:r>
            <w:r w:rsidRPr="0029709B">
              <w:rPr>
                <w:rFonts w:asciiTheme="majorHAnsi" w:hAnsiTheme="majorHAnsi"/>
                <w:sz w:val="22"/>
              </w:rPr>
              <w:t xml:space="preserve"> esta práctica en el mismo contexto o en contextos diferentes?</w:t>
            </w:r>
            <w:r w:rsidRPr="0029709B">
              <w:rPr>
                <w:rFonts w:asciiTheme="majorHAnsi" w:hAnsiTheme="majorHAnsi"/>
                <w:sz w:val="22"/>
              </w:rPr>
              <w:br/>
            </w:r>
            <w:r w:rsidRPr="0029709B">
              <w:rPr>
                <w:rFonts w:asciiTheme="majorHAnsi" w:hAnsiTheme="majorHAnsi"/>
                <w:i/>
                <w:sz w:val="22"/>
              </w:rPr>
              <w:t>¿Cuáles son las condiciones necesarias para replicar y adaptar la práctica en otro contexto/zona geográfica?</w:t>
            </w:r>
          </w:p>
          <w:p w14:paraId="378F3096" w14:textId="2AC72906" w:rsidR="0023531A" w:rsidRPr="0023531A" w:rsidRDefault="0023531A" w:rsidP="0046202F">
            <w:pPr>
              <w:shd w:val="clear" w:color="auto" w:fill="FFFFFF"/>
              <w:spacing w:before="60" w:after="60"/>
              <w:ind w:left="360"/>
              <w:rPr>
                <w:rFonts w:asciiTheme="majorHAnsi" w:hAnsiTheme="majorHAnsi" w:cs="Calibri"/>
                <w:sz w:val="22"/>
              </w:rPr>
            </w:pPr>
            <w:r>
              <w:rPr>
                <w:rFonts w:asciiTheme="majorHAnsi" w:hAnsiTheme="majorHAnsi" w:cs="Calibri"/>
                <w:sz w:val="22"/>
              </w:rPr>
              <w:t xml:space="preserve"> </w:t>
            </w:r>
            <w:r w:rsidRPr="0023531A">
              <w:rPr>
                <w:rFonts w:asciiTheme="majorHAnsi" w:hAnsiTheme="majorHAnsi" w:cs="Calibri"/>
                <w:sz w:val="22"/>
              </w:rPr>
              <w:t>La metodología y el enfoque implementados inicialmente en la comunidad de Puerto Camacho se replicaron en las demás comunidades, permitiendo que la interconexión entre ellas se desarrollara de manera gradual. Sin embargo, cabe destacar que las intervenciones en Puerto Camacho y el recinto Corazón Orense tuvieron un enfoque de intervención comunitaria directa, mientras que las demás comunidades trabajaron bajo un enfoque de base comunitaria, promoviendo la autogestión y el fortalecimiento interno</w:t>
            </w:r>
            <w:r>
              <w:rPr>
                <w:rFonts w:asciiTheme="majorHAnsi" w:hAnsiTheme="majorHAnsi" w:cs="Calibri"/>
                <w:sz w:val="22"/>
              </w:rPr>
              <w:t xml:space="preserve"> de las asociaciones de productores y emprendimientos que los conforman.</w:t>
            </w:r>
          </w:p>
          <w:p w14:paraId="0E9B6C07" w14:textId="0B47BA98" w:rsidR="0023531A" w:rsidRPr="008609AE" w:rsidRDefault="0023531A" w:rsidP="0046202F">
            <w:pPr>
              <w:shd w:val="clear" w:color="auto" w:fill="FFFFFF"/>
              <w:spacing w:before="60" w:after="60"/>
              <w:ind w:left="360"/>
              <w:rPr>
                <w:rFonts w:asciiTheme="majorHAnsi" w:hAnsiTheme="majorHAnsi" w:cs="Calibri"/>
                <w:sz w:val="22"/>
              </w:rPr>
            </w:pPr>
            <w:r w:rsidRPr="0023531A">
              <w:rPr>
                <w:rFonts w:asciiTheme="majorHAnsi" w:hAnsiTheme="majorHAnsi" w:cs="Calibri"/>
                <w:sz w:val="22"/>
              </w:rPr>
              <w:t>A pesar de que la experiencia global del proceso ha demostrado ser replicable en otros escenarios de la provincia, hasta el momento no se ha extendido a nuevas localidades, lo que deja abierta la oportunidad de ampliar su impacto en el futuro.</w:t>
            </w:r>
          </w:p>
        </w:tc>
      </w:tr>
      <w:tr w:rsidR="00B57141" w:rsidRPr="002758DA" w14:paraId="307B893F" w14:textId="77777777" w:rsidTr="00F630DF">
        <w:trPr>
          <w:trHeight w:val="369"/>
        </w:trPr>
        <w:tc>
          <w:tcPr>
            <w:tcW w:w="5000" w:type="pct"/>
            <w:gridSpan w:val="2"/>
          </w:tcPr>
          <w:p w14:paraId="45BA4D31" w14:textId="77777777" w:rsidR="00B57141" w:rsidRPr="0029709B" w:rsidRDefault="00B57141" w:rsidP="00B57141">
            <w:pPr>
              <w:pStyle w:val="ListParagraph"/>
              <w:numPr>
                <w:ilvl w:val="0"/>
                <w:numId w:val="40"/>
              </w:numPr>
              <w:shd w:val="clear" w:color="auto" w:fill="FFFFFF"/>
              <w:spacing w:before="60" w:after="60"/>
              <w:rPr>
                <w:rFonts w:asciiTheme="majorHAnsi" w:hAnsiTheme="majorHAnsi" w:cs="Calibri"/>
                <w:sz w:val="22"/>
              </w:rPr>
            </w:pPr>
            <w:r w:rsidRPr="0029709B">
              <w:rPr>
                <w:rFonts w:asciiTheme="majorHAnsi" w:hAnsiTheme="majorHAnsi"/>
                <w:sz w:val="22"/>
              </w:rPr>
              <w:t xml:space="preserve"> ¿Hasta qué punto </w:t>
            </w:r>
            <w:r w:rsidRPr="0029709B">
              <w:rPr>
                <w:rFonts w:asciiTheme="majorHAnsi" w:hAnsiTheme="majorHAnsi"/>
                <w:b/>
                <w:bCs/>
                <w:sz w:val="22"/>
              </w:rPr>
              <w:t>son sostenibles los resultados obtenidos por esta buena práctica</w:t>
            </w:r>
            <w:r w:rsidRPr="0029709B">
              <w:rPr>
                <w:rFonts w:asciiTheme="majorHAnsi" w:hAnsiTheme="majorHAnsi"/>
                <w:sz w:val="22"/>
              </w:rPr>
              <w:t xml:space="preserve">? </w:t>
            </w:r>
          </w:p>
          <w:p w14:paraId="3D310E75" w14:textId="3001B0CD" w:rsidR="0023531A" w:rsidRPr="0023531A" w:rsidRDefault="0023531A" w:rsidP="0023531A">
            <w:pPr>
              <w:shd w:val="clear" w:color="auto" w:fill="FFFFFF"/>
              <w:spacing w:before="60" w:after="60"/>
              <w:rPr>
                <w:rFonts w:asciiTheme="majorHAnsi" w:hAnsiTheme="majorHAnsi"/>
                <w:sz w:val="22"/>
              </w:rPr>
            </w:pPr>
            <w:r w:rsidRPr="0023531A">
              <w:rPr>
                <w:rFonts w:asciiTheme="majorHAnsi" w:hAnsiTheme="majorHAnsi"/>
                <w:sz w:val="22"/>
              </w:rPr>
              <w:t xml:space="preserve">Los resultados obtenidos por el proyecto "Agronegocios" tienen un alto potencial de sostenibilidad, gracias a la combinación de estrategias que promueven la autonomía de las comunidades, el fortalecimiento de capacidades locales y la creación de redes de apoyo. Sin embargo, para que estos resultados sean verdaderamente sostenibles en el tiempo, deben </w:t>
            </w:r>
            <w:r>
              <w:rPr>
                <w:rFonts w:asciiTheme="majorHAnsi" w:hAnsiTheme="majorHAnsi"/>
                <w:sz w:val="22"/>
              </w:rPr>
              <w:t>continuar fortaleciéndose los siguientes</w:t>
            </w:r>
            <w:r w:rsidRPr="0023531A">
              <w:rPr>
                <w:rFonts w:asciiTheme="majorHAnsi" w:hAnsiTheme="majorHAnsi"/>
                <w:sz w:val="22"/>
              </w:rPr>
              <w:t xml:space="preserve"> elementos clave:</w:t>
            </w:r>
          </w:p>
          <w:p w14:paraId="1E04653D" w14:textId="77777777" w:rsidR="0023531A" w:rsidRDefault="0023531A" w:rsidP="0046202F">
            <w:pPr>
              <w:pStyle w:val="Heading4"/>
            </w:pPr>
            <w:r>
              <w:rPr>
                <w:rStyle w:val="Strong"/>
                <w:b/>
                <w:bCs w:val="0"/>
              </w:rPr>
              <w:t>1. Apropiación Local y Liderazgo Comunitario:</w:t>
            </w:r>
          </w:p>
          <w:p w14:paraId="29AC9A9F" w14:textId="77777777" w:rsidR="0023531A" w:rsidRDefault="0023531A" w:rsidP="0046202F">
            <w:pPr>
              <w:numPr>
                <w:ilvl w:val="0"/>
                <w:numId w:val="75"/>
              </w:numPr>
              <w:spacing w:before="100" w:beforeAutospacing="1" w:after="100" w:afterAutospacing="1"/>
            </w:pPr>
            <w:r>
              <w:rPr>
                <w:rStyle w:val="Strong"/>
              </w:rPr>
              <w:t>Elementos clave:</w:t>
            </w:r>
            <w:r>
              <w:t xml:space="preserve"> La participación activa de las comunidades, especialmente a través de lideresas y líderes locales, es fundamental. El fortalecimiento de capacidades para la autogestión y la toma de decisiones es un pilar que garantiza la continuidad de las iniciativas sin depender exclusivamente de la intervención externa.</w:t>
            </w:r>
          </w:p>
          <w:p w14:paraId="5DB487D9" w14:textId="77777777" w:rsidR="0023531A" w:rsidRDefault="0023531A" w:rsidP="0046202F">
            <w:pPr>
              <w:numPr>
                <w:ilvl w:val="0"/>
                <w:numId w:val="75"/>
              </w:numPr>
              <w:spacing w:before="100" w:beforeAutospacing="1" w:after="100" w:afterAutospacing="1"/>
            </w:pPr>
            <w:r>
              <w:rPr>
                <w:rStyle w:val="Strong"/>
              </w:rPr>
              <w:t>Sostenibilidad:</w:t>
            </w:r>
            <w:r>
              <w:t xml:space="preserve"> Los procesos de empoderamiento y liderazgo fomentan un sentido de propiedad sobre las actividades y los resultados, lo que facilita la continuidad de las prácticas y la resolución de problemas a nivel local.</w:t>
            </w:r>
          </w:p>
          <w:p w14:paraId="71CC719C" w14:textId="77777777" w:rsidR="0023531A" w:rsidRDefault="0023531A" w:rsidP="0046202F">
            <w:pPr>
              <w:pStyle w:val="Heading4"/>
            </w:pPr>
            <w:r>
              <w:rPr>
                <w:rStyle w:val="Strong"/>
                <w:b/>
                <w:bCs w:val="0"/>
              </w:rPr>
              <w:lastRenderedPageBreak/>
              <w:t>2. Entorno Propicio: Marcos Jurídicos y Normativos:</w:t>
            </w:r>
          </w:p>
          <w:p w14:paraId="4B2F6F73" w14:textId="661E8959" w:rsidR="0023531A" w:rsidRDefault="0023531A" w:rsidP="0046202F">
            <w:pPr>
              <w:numPr>
                <w:ilvl w:val="0"/>
                <w:numId w:val="76"/>
              </w:numPr>
              <w:spacing w:before="100" w:beforeAutospacing="1" w:after="100" w:afterAutospacing="1"/>
            </w:pPr>
            <w:r>
              <w:rPr>
                <w:rStyle w:val="Strong"/>
              </w:rPr>
              <w:t>Elementos clave:</w:t>
            </w:r>
            <w:r>
              <w:t xml:space="preserve"> La existencia de marcos jurídicos que favorezcan la formalización de emprendimientos,</w:t>
            </w:r>
            <w:r>
              <w:t xml:space="preserve"> la formación de </w:t>
            </w:r>
            <w:proofErr w:type="gramStart"/>
            <w:r>
              <w:t>asociacione</w:t>
            </w:r>
            <w:r w:rsidR="00F83B97">
              <w:t xml:space="preserve">s, </w:t>
            </w:r>
            <w:r>
              <w:t xml:space="preserve"> la</w:t>
            </w:r>
            <w:proofErr w:type="gramEnd"/>
            <w:r>
              <w:t xml:space="preserve"> protección de los derechos laborales y la inclusión social es fundamental para la sostenibilidad. Además, el apoyo de políticas públicas que promuevan la agroecología y el comercio justo fortalecería el impacto del proyecto.</w:t>
            </w:r>
          </w:p>
          <w:p w14:paraId="75D35954" w14:textId="77777777" w:rsidR="0023531A" w:rsidRDefault="0023531A" w:rsidP="0046202F">
            <w:pPr>
              <w:numPr>
                <w:ilvl w:val="0"/>
                <w:numId w:val="76"/>
              </w:numPr>
              <w:spacing w:before="100" w:beforeAutospacing="1" w:after="100" w:afterAutospacing="1"/>
            </w:pPr>
            <w:r>
              <w:rPr>
                <w:rStyle w:val="Strong"/>
              </w:rPr>
              <w:t>Sostenibilidad:</w:t>
            </w:r>
            <w:r>
              <w:t xml:space="preserve"> Un marco normativo favorable brinda seguridad legal a los emprendedores, especialmente en lo relacionado con la obtención de permisos, certificaciones y acceso a mercados, lo que facilita la continuidad y expansión de los emprendimientos.</w:t>
            </w:r>
          </w:p>
          <w:p w14:paraId="4816E174" w14:textId="77777777" w:rsidR="0023531A" w:rsidRDefault="0023531A" w:rsidP="0046202F">
            <w:pPr>
              <w:pStyle w:val="Heading4"/>
            </w:pPr>
            <w:r>
              <w:rPr>
                <w:rStyle w:val="Strong"/>
                <w:b/>
                <w:bCs w:val="0"/>
              </w:rPr>
              <w:t>3. Instituciones de Apoyo y Redes de Colaboración:</w:t>
            </w:r>
          </w:p>
          <w:p w14:paraId="30D3F562" w14:textId="1DB236B0" w:rsidR="0023531A" w:rsidRDefault="0023531A" w:rsidP="0046202F">
            <w:pPr>
              <w:numPr>
                <w:ilvl w:val="0"/>
                <w:numId w:val="77"/>
              </w:numPr>
              <w:spacing w:before="100" w:beforeAutospacing="1" w:after="100" w:afterAutospacing="1"/>
            </w:pPr>
            <w:r>
              <w:rPr>
                <w:rStyle w:val="Strong"/>
              </w:rPr>
              <w:t>Elementos clave:</w:t>
            </w:r>
            <w:r>
              <w:t xml:space="preserve"> La colaboración con instituciones gubernamentales,</w:t>
            </w:r>
            <w:r w:rsidR="00F83B97">
              <w:t xml:space="preserve"> instituciones educativas,</w:t>
            </w:r>
            <w:r>
              <w:t xml:space="preserve"> </w:t>
            </w:r>
            <w:proofErr w:type="spellStart"/>
            <w:r>
              <w:t>ONGs</w:t>
            </w:r>
            <w:proofErr w:type="spellEnd"/>
            <w:r>
              <w:t xml:space="preserve"> y actores del sector privado es clave para garantizar recursos, capacitación continua y oportunidades de comercialización para los productos transformados.</w:t>
            </w:r>
          </w:p>
          <w:p w14:paraId="4E798D10" w14:textId="77777777" w:rsidR="0023531A" w:rsidRDefault="0023531A" w:rsidP="0046202F">
            <w:pPr>
              <w:numPr>
                <w:ilvl w:val="0"/>
                <w:numId w:val="77"/>
              </w:numPr>
              <w:spacing w:before="100" w:beforeAutospacing="1" w:after="100" w:afterAutospacing="1"/>
            </w:pPr>
            <w:r>
              <w:rPr>
                <w:rStyle w:val="Strong"/>
              </w:rPr>
              <w:t>Sostenibilidad:</w:t>
            </w:r>
            <w:r>
              <w:t xml:space="preserve"> La creación de redes de colaboración, como la </w:t>
            </w:r>
            <w:r>
              <w:rPr>
                <w:rStyle w:val="Emphasis"/>
              </w:rPr>
              <w:t>Red de Tiendas Amigas</w:t>
            </w:r>
            <w:r>
              <w:t xml:space="preserve"> o la conexión con supermercados locales, fortalece la infraestructura comercial necesaria para asegurar la permanencia de los productos en el mercado y su acceso a nuevos canales de distribución.</w:t>
            </w:r>
          </w:p>
          <w:p w14:paraId="76ED077F" w14:textId="77777777" w:rsidR="00F83B97" w:rsidRDefault="00F83B97" w:rsidP="0046202F">
            <w:pPr>
              <w:spacing w:before="100" w:beforeAutospacing="1" w:after="100" w:afterAutospacing="1"/>
              <w:ind w:left="720"/>
            </w:pPr>
          </w:p>
          <w:p w14:paraId="28257E33" w14:textId="77777777" w:rsidR="0023531A" w:rsidRDefault="0023531A" w:rsidP="0046202F">
            <w:pPr>
              <w:pStyle w:val="Heading4"/>
            </w:pPr>
            <w:r>
              <w:rPr>
                <w:rStyle w:val="Strong"/>
                <w:b/>
                <w:bCs w:val="0"/>
              </w:rPr>
              <w:t>4. Gestión de Recursos y Finanzas Sostenibles:</w:t>
            </w:r>
          </w:p>
          <w:p w14:paraId="416726C5" w14:textId="77777777" w:rsidR="0023531A" w:rsidRDefault="0023531A" w:rsidP="0046202F">
            <w:pPr>
              <w:numPr>
                <w:ilvl w:val="0"/>
                <w:numId w:val="78"/>
              </w:numPr>
              <w:spacing w:before="100" w:beforeAutospacing="1" w:after="100" w:afterAutospacing="1"/>
            </w:pPr>
            <w:r>
              <w:rPr>
                <w:rStyle w:val="Strong"/>
              </w:rPr>
              <w:t>Elementos clave:</w:t>
            </w:r>
            <w:r>
              <w:t xml:space="preserve"> La gestión adecuada de los recursos, tanto financieros como materiales, es crucial para evitar la dependencia de fondos externos a largo plazo. El desarrollo de capacidades en gestión financiera y empresarial en las comunidades es clave para asegurar que los emprendimientos sean económicamente viables.</w:t>
            </w:r>
          </w:p>
          <w:p w14:paraId="2D472EE8" w14:textId="77777777" w:rsidR="0023531A" w:rsidRDefault="0023531A" w:rsidP="0046202F">
            <w:pPr>
              <w:numPr>
                <w:ilvl w:val="0"/>
                <w:numId w:val="78"/>
              </w:numPr>
              <w:spacing w:before="100" w:beforeAutospacing="1" w:after="100" w:afterAutospacing="1"/>
            </w:pPr>
            <w:r>
              <w:rPr>
                <w:rStyle w:val="Strong"/>
              </w:rPr>
              <w:t>Sostenibilidad:</w:t>
            </w:r>
            <w:r>
              <w:t xml:space="preserve"> La diversificación de fuentes de ingresos, el acceso a microcréditos y la creación de alianzas con empresas locales y regionales pueden asegurar que los emprendimientos se mantengan viables sin necesidad de subsidios permanentes.</w:t>
            </w:r>
          </w:p>
          <w:p w14:paraId="1EDF3DDE" w14:textId="77777777" w:rsidR="0023531A" w:rsidRDefault="0023531A" w:rsidP="0046202F">
            <w:pPr>
              <w:pStyle w:val="Heading4"/>
            </w:pPr>
            <w:r>
              <w:rPr>
                <w:rStyle w:val="Strong"/>
                <w:b/>
                <w:bCs w:val="0"/>
              </w:rPr>
              <w:t>5. Rendición de Cuentas y Transparencia:</w:t>
            </w:r>
          </w:p>
          <w:p w14:paraId="75554157" w14:textId="0429AD0C" w:rsidR="0023531A" w:rsidRDefault="0023531A" w:rsidP="0046202F">
            <w:pPr>
              <w:numPr>
                <w:ilvl w:val="0"/>
                <w:numId w:val="79"/>
              </w:numPr>
              <w:spacing w:before="100" w:beforeAutospacing="1" w:after="100" w:afterAutospacing="1"/>
            </w:pPr>
            <w:r>
              <w:rPr>
                <w:rStyle w:val="Strong"/>
              </w:rPr>
              <w:t>Elementos clave:</w:t>
            </w:r>
            <w:r>
              <w:t xml:space="preserve"> La implementación de mecanismos de rendición de cuentas y la transparencia en la gestión de los recursos y actividades es esencial para generar confianza y fortalecer la cooperación entre las comunidades y los actores involucrados.</w:t>
            </w:r>
            <w:r w:rsidR="00F83B97">
              <w:t xml:space="preserve"> Esto se evidencio durante la entrega de apoyos económicos, insumos agrícolas y maquinarias desde los líderes a las asociaciones y comunidades. </w:t>
            </w:r>
          </w:p>
          <w:p w14:paraId="62B8A2AF" w14:textId="77777777" w:rsidR="0023531A" w:rsidRDefault="0023531A" w:rsidP="0046202F">
            <w:pPr>
              <w:numPr>
                <w:ilvl w:val="0"/>
                <w:numId w:val="79"/>
              </w:numPr>
              <w:spacing w:before="100" w:beforeAutospacing="1" w:after="100" w:afterAutospacing="1"/>
            </w:pPr>
            <w:r>
              <w:rPr>
                <w:rStyle w:val="Strong"/>
              </w:rPr>
              <w:t>Sostenibilidad:</w:t>
            </w:r>
            <w:r>
              <w:t xml:space="preserve"> La rendición de cuentas asegura que los recursos se utilicen adecuadamente, promoviendo la eficiencia y la participación activa de todos los actores. La transparencia, además, mejora la confianza entre la comunidad y las organizaciones, lo que fortalece la sostenibilidad a largo plazo.</w:t>
            </w:r>
          </w:p>
          <w:p w14:paraId="60460BFB" w14:textId="77777777" w:rsidR="0023531A" w:rsidRDefault="0023531A" w:rsidP="0046202F">
            <w:pPr>
              <w:pStyle w:val="Heading4"/>
            </w:pPr>
            <w:r>
              <w:rPr>
                <w:rStyle w:val="Strong"/>
                <w:b/>
                <w:bCs w:val="0"/>
              </w:rPr>
              <w:lastRenderedPageBreak/>
              <w:t>6. Evaluación y Adaptación Continuas:</w:t>
            </w:r>
          </w:p>
          <w:p w14:paraId="7A469869" w14:textId="77777777" w:rsidR="0023531A" w:rsidRDefault="0023531A" w:rsidP="0046202F">
            <w:pPr>
              <w:numPr>
                <w:ilvl w:val="0"/>
                <w:numId w:val="80"/>
              </w:numPr>
              <w:spacing w:before="100" w:beforeAutospacing="1" w:after="100" w:afterAutospacing="1"/>
            </w:pPr>
            <w:r>
              <w:rPr>
                <w:rStyle w:val="Strong"/>
              </w:rPr>
              <w:t>Elementos clave:</w:t>
            </w:r>
            <w:r>
              <w:t xml:space="preserve"> Realizar un monitoreo constante y evaluaciones periódicas de los resultados y procesos permite detectar áreas de mejora y adaptar las estrategias a los cambios del entorno.</w:t>
            </w:r>
          </w:p>
          <w:p w14:paraId="17303C07" w14:textId="7DA2DB5E" w:rsidR="0023531A" w:rsidRPr="00F83B97" w:rsidRDefault="0023531A" w:rsidP="0046202F">
            <w:pPr>
              <w:numPr>
                <w:ilvl w:val="0"/>
                <w:numId w:val="80"/>
              </w:numPr>
              <w:spacing w:before="100" w:beforeAutospacing="1" w:after="100" w:afterAutospacing="1"/>
            </w:pPr>
            <w:r>
              <w:rPr>
                <w:rStyle w:val="Strong"/>
              </w:rPr>
              <w:t>Sostenibilidad:</w:t>
            </w:r>
            <w:r>
              <w:t xml:space="preserve"> Las evaluaciones y el aprendizaje continuo permiten ajustar las acciones para que sigan siendo relevantes y efectivas, incluso en contextos cambiantes. La capacidad de adaptación aumenta las probabilidades de que las iniciativas perduren.</w:t>
            </w:r>
          </w:p>
        </w:tc>
      </w:tr>
      <w:tr w:rsidR="00B57141" w:rsidRPr="002758DA" w14:paraId="4713EA63" w14:textId="77777777" w:rsidTr="00F630DF">
        <w:trPr>
          <w:trHeight w:val="5140"/>
        </w:trPr>
        <w:tc>
          <w:tcPr>
            <w:tcW w:w="5000" w:type="pct"/>
            <w:gridSpan w:val="2"/>
          </w:tcPr>
          <w:p w14:paraId="0E4D1247" w14:textId="0FE45982" w:rsidR="00B57141" w:rsidRPr="0029709B" w:rsidRDefault="00B57141" w:rsidP="00B57141">
            <w:pPr>
              <w:pStyle w:val="ListParagraph"/>
              <w:numPr>
                <w:ilvl w:val="0"/>
                <w:numId w:val="40"/>
              </w:numPr>
              <w:ind w:left="339"/>
              <w:contextualSpacing/>
              <w:jc w:val="left"/>
              <w:rPr>
                <w:rFonts w:asciiTheme="majorHAnsi" w:hAnsiTheme="majorHAnsi" w:cs="Calibri"/>
                <w:sz w:val="22"/>
              </w:rPr>
            </w:pPr>
            <w:r w:rsidRPr="0029709B">
              <w:rPr>
                <w:rFonts w:asciiTheme="majorHAnsi" w:hAnsiTheme="majorHAnsi"/>
                <w:sz w:val="22"/>
              </w:rPr>
              <w:lastRenderedPageBreak/>
              <w:t xml:space="preserve">A partir de las conversaciones mantenidas por la FAO durante </w:t>
            </w:r>
            <w:hyperlink r:id="rId15" w:history="1">
              <w:r w:rsidRPr="0029709B">
                <w:rPr>
                  <w:rStyle w:val="Hyperlink"/>
                  <w:sz w:val="22"/>
                </w:rPr>
                <w:t>las jornadas de participación comunitaria</w:t>
              </w:r>
            </w:hyperlink>
            <w:r w:rsidRPr="0029709B">
              <w:rPr>
                <w:rFonts w:asciiTheme="majorHAnsi" w:hAnsiTheme="majorHAnsi"/>
                <w:sz w:val="22"/>
              </w:rPr>
              <w:t xml:space="preserve">, se propuso una definición de participación comunitaria en favor del empoderamiento: </w:t>
            </w:r>
          </w:p>
          <w:p w14:paraId="3DC2DFD8" w14:textId="77777777" w:rsidR="00B57141" w:rsidRPr="0029709B" w:rsidRDefault="00B57141" w:rsidP="00F630DF">
            <w:pPr>
              <w:pStyle w:val="ListParagraph"/>
              <w:numPr>
                <w:ilvl w:val="0"/>
                <w:numId w:val="0"/>
              </w:numPr>
              <w:spacing w:after="0" w:line="240" w:lineRule="auto"/>
              <w:ind w:left="357"/>
              <w:rPr>
                <w:rFonts w:asciiTheme="majorHAnsi" w:hAnsiTheme="majorHAnsi" w:cs="Calibri"/>
                <w:sz w:val="22"/>
              </w:rPr>
            </w:pPr>
          </w:p>
          <w:p w14:paraId="78124831" w14:textId="4E9628BF" w:rsidR="00B57141" w:rsidRDefault="00B57141" w:rsidP="00F630DF">
            <w:pPr>
              <w:spacing w:after="0"/>
              <w:ind w:left="720"/>
              <w:rPr>
                <w:rFonts w:asciiTheme="majorHAnsi" w:hAnsiTheme="majorHAnsi"/>
                <w:sz w:val="22"/>
              </w:rPr>
            </w:pPr>
            <w:r w:rsidRPr="0029709B">
              <w:rPr>
                <w:rFonts w:asciiTheme="majorHAnsi" w:hAnsiTheme="majorHAnsi"/>
                <w:i/>
                <w:iCs/>
                <w:sz w:val="22"/>
              </w:rPr>
              <w:t xml:space="preserve">“La </w:t>
            </w:r>
            <w:r w:rsidRPr="0029709B">
              <w:rPr>
                <w:rFonts w:asciiTheme="majorHAnsi" w:hAnsiTheme="majorHAnsi"/>
                <w:b/>
                <w:bCs/>
                <w:i/>
                <w:iCs/>
                <w:sz w:val="22"/>
              </w:rPr>
              <w:t>participación comunitaria en favor del empoderamiento y la acción colectiva dirigida por la comunidad</w:t>
            </w:r>
            <w:r w:rsidRPr="0029709B">
              <w:rPr>
                <w:rFonts w:asciiTheme="majorHAnsi" w:hAnsiTheme="majorHAnsi"/>
                <w:i/>
                <w:iCs/>
                <w:sz w:val="22"/>
              </w:rPr>
              <w:t xml:space="preserve"> puede definirse como un proceso inclusivo y participativo que permite a los miembros de la comunidad convertirse en agentes activos del cambio en las decisiones que afectan a sus vidas, su salud y su medio ambiente.</w:t>
            </w:r>
            <w:r w:rsidRPr="0029709B">
              <w:rPr>
                <w:rFonts w:asciiTheme="majorHAnsi" w:hAnsiTheme="majorHAnsi"/>
                <w:i/>
                <w:sz w:val="22"/>
              </w:rPr>
              <w:t xml:space="preserve"> Este proceso desarrolla su capacidad de lograr resultados sostenibles para mejorar los medios de vida rurales. Adoptando un enfoque basado en los derechos, da prioridad a la acción y participación de todos los miembros de la comunidad, independientemente de su identidad de género, orientación sexual, edad, etnia, casta, estatus socioeconómico, afiliación política, estatus migratorio o capacidad/discapacidad. De hecho, los enfoques inclusivos reconocen las complejidades de la marginación y la discriminación que pueden excluir a diferentes miembros de la comunidad de los procesos de toma de decisiones y se implementan estrategias para fomentar su participación, su </w:t>
            </w:r>
            <w:r w:rsidR="00AE0524">
              <w:rPr>
                <w:rFonts w:asciiTheme="majorHAnsi" w:hAnsiTheme="majorHAnsi"/>
                <w:i/>
                <w:sz w:val="22"/>
              </w:rPr>
              <w:t>capacidad de acción</w:t>
            </w:r>
            <w:r w:rsidR="00AE0524" w:rsidRPr="0029709B">
              <w:rPr>
                <w:rFonts w:asciiTheme="majorHAnsi" w:hAnsiTheme="majorHAnsi"/>
                <w:i/>
                <w:sz w:val="22"/>
              </w:rPr>
              <w:t xml:space="preserve"> </w:t>
            </w:r>
            <w:r w:rsidRPr="0029709B">
              <w:rPr>
                <w:rFonts w:asciiTheme="majorHAnsi" w:hAnsiTheme="majorHAnsi"/>
                <w:i/>
                <w:sz w:val="22"/>
              </w:rPr>
              <w:t>y empoderamiento</w:t>
            </w:r>
            <w:r w:rsidR="00EC353E" w:rsidRPr="0029709B">
              <w:rPr>
                <w:rFonts w:asciiTheme="majorHAnsi" w:hAnsiTheme="majorHAnsi"/>
                <w:i/>
                <w:iCs/>
                <w:sz w:val="22"/>
              </w:rPr>
              <w:t>”</w:t>
            </w:r>
            <w:r w:rsidRPr="0029709B">
              <w:rPr>
                <w:rFonts w:asciiTheme="majorHAnsi" w:hAnsiTheme="majorHAnsi"/>
                <w:i/>
                <w:sz w:val="22"/>
              </w:rPr>
              <w:t xml:space="preserve">. </w:t>
            </w:r>
            <w:r w:rsidRPr="0029709B">
              <w:rPr>
                <w:rFonts w:asciiTheme="majorHAnsi" w:hAnsiTheme="majorHAnsi"/>
                <w:sz w:val="22"/>
              </w:rPr>
              <w:t xml:space="preserve"> </w:t>
            </w:r>
          </w:p>
          <w:p w14:paraId="3F4C393C" w14:textId="77777777" w:rsidR="00F83B97" w:rsidRPr="0029709B" w:rsidRDefault="00F83B97" w:rsidP="00F630DF">
            <w:pPr>
              <w:spacing w:after="0"/>
              <w:ind w:left="720"/>
              <w:rPr>
                <w:rFonts w:asciiTheme="majorHAnsi" w:hAnsiTheme="majorHAnsi" w:cstheme="minorHAnsi"/>
                <w:sz w:val="22"/>
              </w:rPr>
            </w:pPr>
          </w:p>
          <w:p w14:paraId="70688120" w14:textId="77777777" w:rsidR="00B57141" w:rsidRPr="0029709B" w:rsidRDefault="00B57141" w:rsidP="00F630DF">
            <w:pPr>
              <w:spacing w:after="0"/>
              <w:rPr>
                <w:rFonts w:asciiTheme="majorHAnsi" w:hAnsiTheme="majorHAnsi" w:cs="Calibri"/>
                <w:sz w:val="22"/>
              </w:rPr>
            </w:pPr>
          </w:p>
          <w:p w14:paraId="742E963E" w14:textId="77777777" w:rsidR="00B57141" w:rsidRDefault="00B57141" w:rsidP="00F630DF">
            <w:pPr>
              <w:pStyle w:val="ListParagraph"/>
              <w:numPr>
                <w:ilvl w:val="0"/>
                <w:numId w:val="0"/>
              </w:numPr>
              <w:spacing w:after="0" w:line="240" w:lineRule="auto"/>
              <w:ind w:left="720"/>
              <w:rPr>
                <w:rStyle w:val="Strong"/>
                <w:rFonts w:asciiTheme="majorHAnsi" w:hAnsiTheme="majorHAnsi"/>
                <w:b w:val="0"/>
                <w:sz w:val="22"/>
              </w:rPr>
            </w:pPr>
            <w:r w:rsidRPr="0029709B">
              <w:rPr>
                <w:rStyle w:val="Strong"/>
                <w:rFonts w:asciiTheme="majorHAnsi" w:hAnsiTheme="majorHAnsi"/>
                <w:sz w:val="22"/>
              </w:rPr>
              <w:t>Le invitamos a contribuir a esta definición. ¿Qué añadiría o cambiaría?</w:t>
            </w:r>
            <w:r w:rsidRPr="0029709B">
              <w:rPr>
                <w:rStyle w:val="Strong"/>
                <w:rFonts w:asciiTheme="majorHAnsi" w:hAnsiTheme="majorHAnsi"/>
                <w:b w:val="0"/>
                <w:sz w:val="22"/>
              </w:rPr>
              <w:t xml:space="preserve"> Por favor, comparta sus ideas, sugerencias y cualquier elemento adicional que considere crucial para una comprensión global de los enfoques de participación comunitaria dirigidos a la acción colectiva liderada por la comunidad para la transformación rural inclusiva, el empoderamiento de las personas y la igualdad de género. </w:t>
            </w:r>
          </w:p>
          <w:p w14:paraId="300319DA" w14:textId="76F57370" w:rsidR="00F83B97" w:rsidRPr="00F83B97" w:rsidRDefault="00F83B97" w:rsidP="00F630DF">
            <w:pPr>
              <w:pStyle w:val="ListParagraph"/>
              <w:numPr>
                <w:ilvl w:val="0"/>
                <w:numId w:val="0"/>
              </w:numPr>
              <w:spacing w:after="0" w:line="240" w:lineRule="auto"/>
              <w:ind w:left="720"/>
              <w:rPr>
                <w:rStyle w:val="Strong"/>
                <w:rFonts w:asciiTheme="majorHAnsi" w:hAnsiTheme="majorHAnsi"/>
                <w:b w:val="0"/>
                <w:bCs w:val="0"/>
                <w:sz w:val="22"/>
              </w:rPr>
            </w:pPr>
            <w:r w:rsidRPr="00F83B97">
              <w:rPr>
                <w:rStyle w:val="Strong"/>
                <w:rFonts w:asciiTheme="majorHAnsi" w:hAnsiTheme="majorHAnsi"/>
                <w:b w:val="0"/>
                <w:bCs w:val="0"/>
                <w:sz w:val="22"/>
              </w:rPr>
              <w:t xml:space="preserve">Estamos de acuerdo con la definición presentada por FAO, solo incorporaríamos que las desigualdades socioeconómicas están relacionadas con variables estructurales. </w:t>
            </w:r>
            <w:r>
              <w:rPr>
                <w:rStyle w:val="Strong"/>
                <w:rFonts w:asciiTheme="majorHAnsi" w:hAnsiTheme="majorHAnsi"/>
                <w:b w:val="0"/>
                <w:bCs w:val="0"/>
                <w:sz w:val="22"/>
              </w:rPr>
              <w:t xml:space="preserve">Además, incorporaríamos lo relativo a la gobernanza que deviene de los procesos de toma de decisiones y el relacionamiento con los actores públicos. </w:t>
            </w:r>
          </w:p>
          <w:p w14:paraId="3A46BED6" w14:textId="77777777" w:rsidR="00B57141" w:rsidRPr="0029709B" w:rsidRDefault="00B57141" w:rsidP="00F630DF">
            <w:pPr>
              <w:pStyle w:val="ListParagraph"/>
              <w:numPr>
                <w:ilvl w:val="0"/>
                <w:numId w:val="0"/>
              </w:numPr>
              <w:spacing w:after="0" w:line="240" w:lineRule="auto"/>
              <w:ind w:left="720"/>
              <w:rPr>
                <w:rFonts w:asciiTheme="majorHAnsi" w:hAnsiTheme="majorHAnsi" w:cs="Calibri"/>
                <w:sz w:val="22"/>
              </w:rPr>
            </w:pPr>
          </w:p>
        </w:tc>
      </w:tr>
      <w:tr w:rsidR="00B57141" w:rsidRPr="002758DA" w14:paraId="2A9B865C" w14:textId="77777777" w:rsidTr="00F630DF">
        <w:trPr>
          <w:trHeight w:val="865"/>
        </w:trPr>
        <w:tc>
          <w:tcPr>
            <w:tcW w:w="5000" w:type="pct"/>
            <w:gridSpan w:val="2"/>
          </w:tcPr>
          <w:p w14:paraId="4A910CAD" w14:textId="77777777" w:rsidR="00B57141" w:rsidRPr="00C64214" w:rsidRDefault="00B57141" w:rsidP="0046202F">
            <w:pPr>
              <w:pStyle w:val="ListParagraph"/>
              <w:numPr>
                <w:ilvl w:val="0"/>
                <w:numId w:val="40"/>
              </w:numPr>
              <w:ind w:left="339"/>
              <w:contextualSpacing/>
              <w:rPr>
                <w:rFonts w:asciiTheme="majorHAnsi" w:hAnsiTheme="majorHAnsi" w:cs="Calibri"/>
                <w:sz w:val="22"/>
              </w:rPr>
            </w:pPr>
            <w:r w:rsidRPr="0029709B">
              <w:rPr>
                <w:rFonts w:asciiTheme="majorHAnsi" w:hAnsiTheme="majorHAnsi"/>
                <w:color w:val="000000" w:themeColor="text1"/>
                <w:sz w:val="22"/>
              </w:rPr>
              <w:t xml:space="preserve">Según su experiencia, ¿qué </w:t>
            </w:r>
            <w:r w:rsidRPr="0029709B">
              <w:rPr>
                <w:rFonts w:asciiTheme="majorHAnsi" w:hAnsiTheme="majorHAnsi"/>
                <w:b/>
                <w:bCs/>
                <w:color w:val="000000" w:themeColor="text1"/>
                <w:sz w:val="22"/>
              </w:rPr>
              <w:t>lagunas o ámbitos de mejora</w:t>
            </w:r>
            <w:r w:rsidRPr="0029709B">
              <w:rPr>
                <w:rFonts w:asciiTheme="majorHAnsi" w:hAnsiTheme="majorHAnsi"/>
                <w:color w:val="000000" w:themeColor="text1"/>
                <w:sz w:val="22"/>
              </w:rPr>
              <w:t xml:space="preserve"> quedan por abordar </w:t>
            </w:r>
            <w:r w:rsidRPr="0029709B">
              <w:rPr>
                <w:rFonts w:asciiTheme="majorHAnsi" w:hAnsiTheme="majorHAnsi"/>
                <w:b/>
                <w:bCs/>
                <w:color w:val="000000" w:themeColor="text1"/>
                <w:sz w:val="22"/>
              </w:rPr>
              <w:t>en el ámbito de la participación comunitaria</w:t>
            </w:r>
            <w:r w:rsidRPr="0029709B">
              <w:rPr>
                <w:rFonts w:asciiTheme="majorHAnsi" w:hAnsiTheme="majorHAnsi"/>
                <w:color w:val="000000" w:themeColor="text1"/>
                <w:sz w:val="22"/>
              </w:rPr>
              <w:t xml:space="preserve">?  </w:t>
            </w:r>
          </w:p>
          <w:p w14:paraId="6A3815B0" w14:textId="3AF7FFEE" w:rsidR="00C64214" w:rsidRPr="00C64214" w:rsidRDefault="00C64214" w:rsidP="0046202F">
            <w:pPr>
              <w:ind w:left="-21"/>
              <w:contextualSpacing/>
              <w:rPr>
                <w:rFonts w:asciiTheme="majorHAnsi" w:hAnsiTheme="majorHAnsi" w:cs="Calibri"/>
                <w:b/>
                <w:bCs/>
                <w:sz w:val="22"/>
              </w:rPr>
            </w:pPr>
            <w:r w:rsidRPr="00C64214">
              <w:rPr>
                <w:rFonts w:asciiTheme="majorHAnsi" w:hAnsiTheme="majorHAnsi" w:cs="Calibri"/>
                <w:b/>
                <w:bCs/>
                <w:sz w:val="22"/>
              </w:rPr>
              <w:t>Fortalecimiento de liderazgos y capacidad de toma de decisiones:</w:t>
            </w:r>
          </w:p>
          <w:p w14:paraId="72F501B5" w14:textId="77777777" w:rsidR="00C64214" w:rsidRPr="00C64214" w:rsidRDefault="00C64214" w:rsidP="0046202F">
            <w:pPr>
              <w:ind w:left="-21"/>
              <w:contextualSpacing/>
              <w:rPr>
                <w:rFonts w:asciiTheme="majorHAnsi" w:hAnsiTheme="majorHAnsi" w:cs="Calibri"/>
                <w:sz w:val="22"/>
              </w:rPr>
            </w:pPr>
          </w:p>
          <w:p w14:paraId="75D8FF86" w14:textId="11BE3396" w:rsidR="00C64214" w:rsidRDefault="00C64214" w:rsidP="0046202F">
            <w:pPr>
              <w:ind w:left="-21"/>
              <w:contextualSpacing/>
              <w:rPr>
                <w:rFonts w:asciiTheme="majorHAnsi" w:hAnsiTheme="majorHAnsi" w:cs="Calibri"/>
                <w:sz w:val="22"/>
              </w:rPr>
            </w:pPr>
            <w:r>
              <w:rPr>
                <w:rFonts w:asciiTheme="majorHAnsi" w:hAnsiTheme="majorHAnsi" w:cs="Calibri"/>
                <w:sz w:val="22"/>
              </w:rPr>
              <w:t xml:space="preserve">Laguna: Si bien es cierto hay una cultura de participación y se entiende que la misma es fundamental para la sobrevivencia de la comunidad es necesario reforzar la visión de los líderes que en muchos casos son autoritarios. </w:t>
            </w:r>
          </w:p>
          <w:p w14:paraId="78BFD262" w14:textId="01458280" w:rsidR="00F83B97" w:rsidRDefault="00C64214" w:rsidP="0046202F">
            <w:pPr>
              <w:ind w:left="-21"/>
              <w:contextualSpacing/>
              <w:rPr>
                <w:rFonts w:cs="Calibri"/>
              </w:rPr>
            </w:pPr>
            <w:r>
              <w:rPr>
                <w:rFonts w:asciiTheme="majorHAnsi" w:hAnsiTheme="majorHAnsi" w:cs="Calibri"/>
                <w:sz w:val="22"/>
              </w:rPr>
              <w:t xml:space="preserve">Ámbito de mejora: </w:t>
            </w:r>
            <w:r w:rsidR="00F83B97">
              <w:rPr>
                <w:rFonts w:asciiTheme="majorHAnsi" w:hAnsiTheme="majorHAnsi" w:cs="Calibri"/>
                <w:sz w:val="22"/>
              </w:rPr>
              <w:t>R</w:t>
            </w:r>
            <w:r w:rsidR="00F83B97">
              <w:rPr>
                <w:rFonts w:cs="Calibri"/>
              </w:rPr>
              <w:t xml:space="preserve">eforzar el significado de liderazgos colectivos y el adiestramiento en la manera </w:t>
            </w:r>
            <w:r>
              <w:rPr>
                <w:rFonts w:cs="Calibri"/>
              </w:rPr>
              <w:t xml:space="preserve">de </w:t>
            </w:r>
            <w:proofErr w:type="spellStart"/>
            <w:r w:rsidR="00F83B97">
              <w:rPr>
                <w:rFonts w:cs="Calibri"/>
              </w:rPr>
              <w:t>como</w:t>
            </w:r>
            <w:proofErr w:type="spellEnd"/>
            <w:r w:rsidR="00F83B97">
              <w:rPr>
                <w:rFonts w:cs="Calibri"/>
              </w:rPr>
              <w:t xml:space="preserve"> se generan los procesos de toma de decisiones comunitarias. De tal manera que siempre esté transversalizados los enfoques de género, etario, derechos humanos y multicultural. </w:t>
            </w:r>
          </w:p>
          <w:p w14:paraId="14E46905" w14:textId="77777777" w:rsidR="00C64214" w:rsidRDefault="00C64214" w:rsidP="0046202F">
            <w:pPr>
              <w:pStyle w:val="Heading4"/>
              <w:rPr>
                <w:rFonts w:ascii="Times New Roman" w:hAnsi="Times New Roman"/>
              </w:rPr>
            </w:pPr>
            <w:r>
              <w:rPr>
                <w:rStyle w:val="Strong"/>
                <w:b/>
                <w:bCs w:val="0"/>
              </w:rPr>
              <w:lastRenderedPageBreak/>
              <w:t>Fortalecimiento de Capacidades Continuas:</w:t>
            </w:r>
          </w:p>
          <w:p w14:paraId="199DA6E8" w14:textId="2387F0FA" w:rsidR="00C64214" w:rsidRDefault="00C64214" w:rsidP="0046202F">
            <w:pPr>
              <w:numPr>
                <w:ilvl w:val="0"/>
                <w:numId w:val="82"/>
              </w:numPr>
              <w:spacing w:before="100" w:beforeAutospacing="1" w:after="100" w:afterAutospacing="1"/>
            </w:pPr>
            <w:r>
              <w:rPr>
                <w:rStyle w:val="Strong"/>
              </w:rPr>
              <w:t>Laguna:</w:t>
            </w:r>
            <w:r>
              <w:t xml:space="preserve"> Si bien se brindaron capacitaciones en diversas áreas, la formación en liderazgo, gestión empresarial, y habilidades técnicas debe ser continua y más profunda para asegurar que las comunidades mantengan su capacidad para autogestionarse</w:t>
            </w:r>
            <w:r>
              <w:t xml:space="preserve">, comercializar sus productos y </w:t>
            </w:r>
            <w:r>
              <w:t>adaptarse a los cambios del mercado.</w:t>
            </w:r>
          </w:p>
          <w:p w14:paraId="5018CDB3" w14:textId="77777777" w:rsidR="00C64214" w:rsidRDefault="00C64214" w:rsidP="0046202F">
            <w:pPr>
              <w:numPr>
                <w:ilvl w:val="0"/>
                <w:numId w:val="82"/>
              </w:numPr>
              <w:spacing w:before="100" w:beforeAutospacing="1" w:after="100" w:afterAutospacing="1"/>
            </w:pPr>
            <w:r>
              <w:rPr>
                <w:rStyle w:val="Strong"/>
              </w:rPr>
              <w:t>Ámbito de mejora:</w:t>
            </w:r>
            <w:r>
              <w:t xml:space="preserve"> Desarrollar programas de capacitación a largo plazo que respondan a las necesidades cambiantes de las comunidades, incluyendo herramientas para la innovación tecnológica y la comercialización de productos.</w:t>
            </w:r>
          </w:p>
          <w:p w14:paraId="72CB351B" w14:textId="77777777" w:rsidR="00C64214" w:rsidRDefault="00C64214" w:rsidP="0046202F">
            <w:pPr>
              <w:ind w:left="-21"/>
              <w:contextualSpacing/>
              <w:rPr>
                <w:rFonts w:cs="Calibri"/>
              </w:rPr>
            </w:pPr>
          </w:p>
          <w:p w14:paraId="6213BF37" w14:textId="75A5930F" w:rsidR="00F83B97" w:rsidRPr="00F83B97" w:rsidRDefault="00F83B97" w:rsidP="0046202F">
            <w:pPr>
              <w:ind w:left="-21"/>
              <w:contextualSpacing/>
              <w:rPr>
                <w:rFonts w:asciiTheme="majorHAnsi" w:hAnsiTheme="majorHAnsi" w:cs="Calibri"/>
                <w:sz w:val="22"/>
              </w:rPr>
            </w:pPr>
          </w:p>
        </w:tc>
      </w:tr>
      <w:tr w:rsidR="00B57141" w:rsidRPr="002758DA" w14:paraId="3228F0EE" w14:textId="77777777" w:rsidTr="00F630DF">
        <w:trPr>
          <w:trHeight w:val="369"/>
        </w:trPr>
        <w:tc>
          <w:tcPr>
            <w:tcW w:w="5000" w:type="pct"/>
            <w:gridSpan w:val="2"/>
          </w:tcPr>
          <w:p w14:paraId="2B7E480C" w14:textId="096CF587" w:rsidR="00B57141" w:rsidRPr="00C64214" w:rsidRDefault="00B57141" w:rsidP="0046202F">
            <w:pPr>
              <w:pStyle w:val="ListParagraph"/>
              <w:numPr>
                <w:ilvl w:val="0"/>
                <w:numId w:val="40"/>
              </w:numPr>
              <w:spacing w:after="0"/>
              <w:ind w:left="332"/>
              <w:contextualSpacing/>
              <w:rPr>
                <w:rFonts w:asciiTheme="majorHAnsi" w:hAnsiTheme="majorHAnsi" w:cs="Calibri"/>
                <w:sz w:val="22"/>
              </w:rPr>
            </w:pPr>
            <w:r w:rsidRPr="0029709B">
              <w:rPr>
                <w:rFonts w:asciiTheme="majorHAnsi" w:hAnsiTheme="majorHAnsi"/>
                <w:sz w:val="22"/>
              </w:rPr>
              <w:lastRenderedPageBreak/>
              <w:t xml:space="preserve">¿Cuál cree que es </w:t>
            </w:r>
            <w:r w:rsidRPr="0029709B">
              <w:rPr>
                <w:rFonts w:asciiTheme="majorHAnsi" w:hAnsiTheme="majorHAnsi"/>
                <w:b/>
                <w:bCs/>
                <w:sz w:val="22"/>
              </w:rPr>
              <w:t>el papel de la FAO en el ámbito de la participación comunitaria</w:t>
            </w:r>
            <w:r w:rsidRPr="0029709B">
              <w:rPr>
                <w:rFonts w:asciiTheme="majorHAnsi" w:hAnsiTheme="majorHAnsi"/>
                <w:sz w:val="22"/>
              </w:rPr>
              <w:t>? ¿</w:t>
            </w:r>
            <w:r w:rsidR="00A47F93">
              <w:rPr>
                <w:rFonts w:asciiTheme="majorHAnsi" w:hAnsiTheme="majorHAnsi"/>
                <w:sz w:val="22"/>
              </w:rPr>
              <w:t>Si aplica, c</w:t>
            </w:r>
            <w:r w:rsidRPr="0029709B">
              <w:rPr>
                <w:rFonts w:asciiTheme="majorHAnsi" w:hAnsiTheme="majorHAnsi"/>
                <w:sz w:val="22"/>
              </w:rPr>
              <w:t xml:space="preserve">ómo puede la FAO apoyar y mejorar intervenciones como la suya? </w:t>
            </w:r>
            <w:r w:rsidRPr="0029709B">
              <w:rPr>
                <w:rFonts w:asciiTheme="majorHAnsi" w:hAnsiTheme="majorHAnsi"/>
                <w:i/>
                <w:iCs/>
                <w:sz w:val="22"/>
              </w:rPr>
              <w:t>Considere aspectos como la promoción de políticas, el desarrollo de capacidades, la financiación, la asistencia técnica, la producción y el intercambio de conocimientos y la promoción de asociaciones.</w:t>
            </w:r>
          </w:p>
          <w:p w14:paraId="41AF5950" w14:textId="19F3D0A4" w:rsidR="00C64214" w:rsidRPr="00C64214" w:rsidRDefault="00C64214" w:rsidP="0046202F">
            <w:pPr>
              <w:spacing w:after="0"/>
              <w:contextualSpacing/>
              <w:rPr>
                <w:rFonts w:asciiTheme="majorHAnsi" w:hAnsiTheme="majorHAnsi" w:cs="Calibri"/>
                <w:b/>
                <w:bCs/>
                <w:sz w:val="22"/>
              </w:rPr>
            </w:pPr>
            <w:r w:rsidRPr="00C64214">
              <w:rPr>
                <w:rFonts w:asciiTheme="majorHAnsi" w:hAnsiTheme="majorHAnsi" w:cs="Calibri"/>
                <w:b/>
                <w:bCs/>
                <w:sz w:val="22"/>
              </w:rPr>
              <w:t>Intercambio de conocimientos</w:t>
            </w:r>
          </w:p>
          <w:p w14:paraId="1557F543" w14:textId="52FAF9C2" w:rsidR="00C64214" w:rsidRPr="00C64214" w:rsidRDefault="00C64214" w:rsidP="0046202F">
            <w:pPr>
              <w:spacing w:after="0"/>
              <w:contextualSpacing/>
              <w:rPr>
                <w:rFonts w:asciiTheme="majorHAnsi" w:hAnsiTheme="majorHAnsi" w:cs="Calibri"/>
                <w:b/>
                <w:bCs/>
                <w:sz w:val="22"/>
              </w:rPr>
            </w:pPr>
            <w:r w:rsidRPr="00C64214">
              <w:rPr>
                <w:rFonts w:asciiTheme="majorHAnsi" w:hAnsiTheme="majorHAnsi" w:cs="Calibri"/>
                <w:b/>
                <w:bCs/>
                <w:sz w:val="22"/>
              </w:rPr>
              <w:t xml:space="preserve">La asistencia técnica </w:t>
            </w:r>
          </w:p>
          <w:p w14:paraId="6BCAE040" w14:textId="47D19F4C" w:rsidR="00C64214" w:rsidRPr="00C64214" w:rsidRDefault="00C64214" w:rsidP="0046202F">
            <w:pPr>
              <w:spacing w:after="0"/>
              <w:contextualSpacing/>
              <w:rPr>
                <w:rFonts w:asciiTheme="majorHAnsi" w:hAnsiTheme="majorHAnsi" w:cs="Calibri"/>
                <w:b/>
                <w:bCs/>
                <w:sz w:val="22"/>
              </w:rPr>
            </w:pPr>
            <w:r w:rsidRPr="00C64214">
              <w:rPr>
                <w:rFonts w:asciiTheme="majorHAnsi" w:hAnsiTheme="majorHAnsi" w:cs="Calibri"/>
                <w:b/>
                <w:bCs/>
                <w:sz w:val="22"/>
              </w:rPr>
              <w:t>Desarrollo de capacidades</w:t>
            </w:r>
          </w:p>
          <w:p w14:paraId="55E14BB2" w14:textId="5C612DBF" w:rsidR="00C64214" w:rsidRPr="00C64214" w:rsidRDefault="00C64214" w:rsidP="0046202F">
            <w:pPr>
              <w:spacing w:after="0"/>
              <w:contextualSpacing/>
              <w:rPr>
                <w:rFonts w:asciiTheme="majorHAnsi" w:hAnsiTheme="majorHAnsi" w:cs="Calibri"/>
                <w:sz w:val="22"/>
              </w:rPr>
            </w:pPr>
            <w:r>
              <w:t xml:space="preserve">El papel de la </w:t>
            </w:r>
            <w:r>
              <w:rPr>
                <w:rStyle w:val="Strong"/>
              </w:rPr>
              <w:t>FAO</w:t>
            </w:r>
            <w:r>
              <w:t xml:space="preserve"> en la participación comunitaria es fundamental, ya que tiene la capacidad de promover políticas públicas inclusivas, desarrollar capacidades locales, proporcionar asistencia técnica y fomentar el intercambio de conocimientos. Estas acciones contribuyen al fortalecimiento de las comunidades, mejorando su capacidad para autogestionarse, adaptarse a cambios y asegurar la sostenibilidad de sus iniciativas a largo plazo. La FAO, a través de su enfoque multidimensional, puede ayudar a crear un entorno propicio para el desarrollo económico local, socialmente inclusivo y ecológicamente sostenible.</w:t>
            </w:r>
          </w:p>
          <w:p w14:paraId="269EB8EC" w14:textId="77777777" w:rsidR="00B57141" w:rsidRPr="0029709B" w:rsidRDefault="00B57141" w:rsidP="0046202F">
            <w:pPr>
              <w:pStyle w:val="ListParagraph"/>
              <w:numPr>
                <w:ilvl w:val="0"/>
                <w:numId w:val="0"/>
              </w:numPr>
              <w:spacing w:after="0"/>
              <w:ind w:left="332"/>
              <w:contextualSpacing/>
              <w:rPr>
                <w:rFonts w:asciiTheme="majorHAnsi" w:hAnsiTheme="majorHAnsi" w:cs="Calibri"/>
                <w:sz w:val="22"/>
              </w:rPr>
            </w:pPr>
          </w:p>
        </w:tc>
      </w:tr>
      <w:tr w:rsidR="0046202F" w:rsidRPr="002758DA" w14:paraId="0B918BEB" w14:textId="77777777" w:rsidTr="00F630DF">
        <w:tblPrEx>
          <w:tblLook w:val="0000" w:firstRow="0" w:lastRow="0" w:firstColumn="0" w:lastColumn="0" w:noHBand="0" w:noVBand="0"/>
        </w:tblPrEx>
        <w:trPr>
          <w:trHeight w:val="1215"/>
        </w:trPr>
        <w:tc>
          <w:tcPr>
            <w:tcW w:w="2484" w:type="pct"/>
          </w:tcPr>
          <w:p w14:paraId="2411597F" w14:textId="77777777" w:rsidR="00B57141" w:rsidRDefault="00B57141" w:rsidP="00F630DF">
            <w:pPr>
              <w:spacing w:before="200" w:after="160" w:line="259" w:lineRule="auto"/>
              <w:contextualSpacing/>
              <w:jc w:val="left"/>
              <w:rPr>
                <w:rFonts w:asciiTheme="majorHAnsi" w:hAnsiTheme="majorHAnsi"/>
                <w:b/>
                <w:sz w:val="22"/>
              </w:rPr>
            </w:pPr>
            <w:r w:rsidRPr="0029709B">
              <w:rPr>
                <w:rFonts w:asciiTheme="majorHAnsi" w:hAnsiTheme="majorHAnsi"/>
                <w:b/>
                <w:sz w:val="22"/>
              </w:rPr>
              <w:t>Enlace(s) a referencias específicas sobre su buena práctica (p.ej. informes, productos de comunicación, vídeos, artículos).</w:t>
            </w:r>
          </w:p>
          <w:p w14:paraId="2D91C6FF" w14:textId="4F2F15AB" w:rsidR="0046202F" w:rsidRPr="0046202F" w:rsidRDefault="0046202F" w:rsidP="0046202F">
            <w:pPr>
              <w:spacing w:before="200" w:after="160" w:line="259" w:lineRule="auto"/>
              <w:contextualSpacing/>
              <w:jc w:val="left"/>
              <w:rPr>
                <w:rFonts w:asciiTheme="majorHAnsi" w:eastAsia="Calibri" w:hAnsiTheme="majorHAnsi" w:cs="Calibri"/>
                <w:b/>
                <w:bCs/>
                <w:sz w:val="22"/>
                <w:lang w:val="es-419"/>
              </w:rPr>
            </w:pPr>
            <w:r w:rsidRPr="0046202F">
              <w:rPr>
                <w:rFonts w:asciiTheme="majorHAnsi" w:eastAsia="Calibri" w:hAnsiTheme="majorHAnsi" w:cs="Calibri"/>
                <w:b/>
                <w:bCs/>
                <w:sz w:val="22"/>
                <w:lang w:val="es-419"/>
              </w:rPr>
              <w:t>Verde Vida-Santa Marianit</w:t>
            </w:r>
            <w:r>
              <w:rPr>
                <w:rFonts w:asciiTheme="majorHAnsi" w:eastAsia="Calibri" w:hAnsiTheme="majorHAnsi" w:cs="Calibri"/>
                <w:b/>
                <w:bCs/>
                <w:sz w:val="22"/>
                <w:lang w:val="es-419"/>
              </w:rPr>
              <w:t>a:</w:t>
            </w:r>
          </w:p>
          <w:p w14:paraId="17902EE5" w14:textId="2511DB11" w:rsidR="0046202F" w:rsidRPr="0046202F" w:rsidRDefault="0046202F" w:rsidP="0046202F">
            <w:pPr>
              <w:pStyle w:val="ListParagraph"/>
              <w:numPr>
                <w:ilvl w:val="1"/>
                <w:numId w:val="82"/>
              </w:numPr>
              <w:spacing w:before="200"/>
              <w:contextualSpacing/>
              <w:jc w:val="left"/>
              <w:rPr>
                <w:rFonts w:asciiTheme="majorHAnsi" w:eastAsia="Calibri" w:hAnsiTheme="majorHAnsi" w:cs="Calibri"/>
                <w:b/>
                <w:bCs/>
                <w:sz w:val="22"/>
                <w:lang w:val="es-419"/>
              </w:rPr>
            </w:pPr>
            <w:hyperlink r:id="rId16" w:history="1">
              <w:r w:rsidRPr="009A5F3F">
                <w:rPr>
                  <w:rStyle w:val="Hyperlink"/>
                  <w:rFonts w:asciiTheme="majorHAnsi" w:eastAsia="Calibri" w:hAnsiTheme="majorHAnsi" w:cs="Calibri"/>
                  <w:b/>
                  <w:bCs/>
                  <w:sz w:val="22"/>
                  <w:lang w:val="es-419"/>
                </w:rPr>
                <w:t>https://www.instagram.com/p/DDdL6jMv5nU/?igsh=NHZtY2l2d2d2dWc</w:t>
              </w:r>
            </w:hyperlink>
          </w:p>
          <w:p w14:paraId="626ADDDF" w14:textId="77777777" w:rsidR="00426DD0" w:rsidRDefault="0046202F" w:rsidP="00426DD0">
            <w:pPr>
              <w:pStyle w:val="ListParagraph"/>
              <w:numPr>
                <w:ilvl w:val="1"/>
                <w:numId w:val="82"/>
              </w:numPr>
              <w:spacing w:before="200"/>
              <w:contextualSpacing/>
              <w:jc w:val="left"/>
              <w:rPr>
                <w:rFonts w:asciiTheme="majorHAnsi" w:eastAsia="Calibri" w:hAnsiTheme="majorHAnsi" w:cs="Calibri"/>
                <w:b/>
                <w:bCs/>
                <w:sz w:val="22"/>
                <w:lang w:val="es-419"/>
              </w:rPr>
            </w:pPr>
            <w:hyperlink r:id="rId17" w:history="1">
              <w:r w:rsidRPr="009A5F3F">
                <w:rPr>
                  <w:rStyle w:val="Hyperlink"/>
                  <w:rFonts w:asciiTheme="majorHAnsi" w:eastAsia="Calibri" w:hAnsiTheme="majorHAnsi" w:cs="Calibri"/>
                  <w:b/>
                  <w:bCs/>
                  <w:sz w:val="22"/>
                  <w:lang w:val="es-419"/>
                </w:rPr>
                <w:t>https://www.instagram.com/p/DBNHj6nvMPH/?igsh=M2xwZnlkZ2Zkemk5</w:t>
              </w:r>
            </w:hyperlink>
          </w:p>
          <w:p w14:paraId="2B56AC62" w14:textId="26598595" w:rsidR="00426DD0" w:rsidRDefault="00426DD0" w:rsidP="00426DD0">
            <w:pPr>
              <w:pStyle w:val="ListParagraph"/>
              <w:numPr>
                <w:ilvl w:val="1"/>
                <w:numId w:val="82"/>
              </w:numPr>
              <w:spacing w:before="200"/>
              <w:contextualSpacing/>
              <w:jc w:val="left"/>
              <w:rPr>
                <w:rFonts w:asciiTheme="majorHAnsi" w:eastAsia="Calibri" w:hAnsiTheme="majorHAnsi" w:cs="Calibri"/>
                <w:b/>
                <w:bCs/>
                <w:sz w:val="22"/>
                <w:lang w:val="es-419"/>
              </w:rPr>
            </w:pPr>
            <w:hyperlink r:id="rId18" w:history="1">
              <w:r w:rsidRPr="009A5F3F">
                <w:rPr>
                  <w:rStyle w:val="Hyperlink"/>
                  <w:rFonts w:asciiTheme="majorHAnsi" w:eastAsia="Calibri" w:hAnsiTheme="majorHAnsi" w:cs="Calibri"/>
                  <w:b/>
                  <w:bCs/>
                  <w:sz w:val="22"/>
                  <w:lang w:val="es-419"/>
                </w:rPr>
                <w:t>https://www.instagram.com/p/C98r8R6t-RG/?igsh=MTFhdmJ2c3Q4M2M3bQ==</w:t>
              </w:r>
            </w:hyperlink>
          </w:p>
          <w:p w14:paraId="5BA803CA" w14:textId="77777777" w:rsidR="00426DD0" w:rsidRPr="00426DD0" w:rsidRDefault="00426DD0" w:rsidP="00426DD0">
            <w:pPr>
              <w:spacing w:before="200"/>
              <w:ind w:left="1080"/>
              <w:contextualSpacing/>
              <w:jc w:val="left"/>
              <w:rPr>
                <w:rFonts w:asciiTheme="majorHAnsi" w:eastAsia="Calibri" w:hAnsiTheme="majorHAnsi" w:cs="Calibri"/>
                <w:b/>
                <w:bCs/>
                <w:sz w:val="22"/>
                <w:lang w:val="es-419"/>
              </w:rPr>
            </w:pPr>
          </w:p>
          <w:p w14:paraId="50F82A03" w14:textId="77777777" w:rsidR="0046202F" w:rsidRDefault="0046202F" w:rsidP="0046202F">
            <w:pPr>
              <w:spacing w:before="200" w:after="160" w:line="259" w:lineRule="auto"/>
              <w:contextualSpacing/>
              <w:jc w:val="left"/>
              <w:rPr>
                <w:rFonts w:asciiTheme="majorHAnsi" w:eastAsia="Calibri" w:hAnsiTheme="majorHAnsi" w:cs="Calibri"/>
                <w:b/>
                <w:bCs/>
                <w:sz w:val="22"/>
                <w:lang w:val="es-419"/>
              </w:rPr>
            </w:pPr>
            <w:r>
              <w:rPr>
                <w:rFonts w:asciiTheme="majorHAnsi" w:eastAsia="Calibri" w:hAnsiTheme="majorHAnsi" w:cs="Calibri"/>
                <w:b/>
                <w:bCs/>
                <w:sz w:val="22"/>
                <w:lang w:val="es-419"/>
              </w:rPr>
              <w:t xml:space="preserve">Liderazgo femenino- lideresa comunitaria (Puerto Camacho) </w:t>
            </w:r>
          </w:p>
          <w:p w14:paraId="31628BBC" w14:textId="7F4F7CBD" w:rsidR="0046202F" w:rsidRPr="00426DD0" w:rsidRDefault="00426DD0" w:rsidP="00426DD0">
            <w:pPr>
              <w:pStyle w:val="ListParagraph"/>
              <w:numPr>
                <w:ilvl w:val="0"/>
                <w:numId w:val="84"/>
              </w:numPr>
              <w:spacing w:before="200"/>
              <w:contextualSpacing/>
              <w:jc w:val="left"/>
              <w:rPr>
                <w:rFonts w:asciiTheme="majorHAnsi" w:eastAsia="Calibri" w:hAnsiTheme="majorHAnsi" w:cs="Calibri"/>
                <w:b/>
                <w:bCs/>
                <w:sz w:val="22"/>
                <w:lang w:val="es-419"/>
              </w:rPr>
            </w:pPr>
            <w:hyperlink r:id="rId19" w:history="1">
              <w:r w:rsidRPr="009A5F3F">
                <w:rPr>
                  <w:rStyle w:val="Hyperlink"/>
                  <w:rFonts w:asciiTheme="majorHAnsi" w:eastAsia="Calibri" w:hAnsiTheme="majorHAnsi" w:cs="Calibri"/>
                  <w:b/>
                  <w:bCs/>
                  <w:sz w:val="22"/>
                  <w:lang w:val="es-419"/>
                </w:rPr>
                <w:t>https://www.instagram.com/reel/DBKnIoQPXbi/?igsh=MWZhbnBhNHZleWc1MA==</w:t>
              </w:r>
            </w:hyperlink>
          </w:p>
          <w:p w14:paraId="6A01A9C3" w14:textId="77777777" w:rsidR="0046202F" w:rsidRPr="0046202F" w:rsidRDefault="0046202F" w:rsidP="0046202F">
            <w:pPr>
              <w:spacing w:before="200" w:after="160" w:line="259" w:lineRule="auto"/>
              <w:contextualSpacing/>
              <w:jc w:val="left"/>
              <w:rPr>
                <w:rFonts w:asciiTheme="majorHAnsi" w:eastAsia="Calibri" w:hAnsiTheme="majorHAnsi" w:cs="Calibri"/>
                <w:b/>
                <w:bCs/>
                <w:sz w:val="22"/>
                <w:lang w:val="es-419"/>
              </w:rPr>
            </w:pPr>
          </w:p>
          <w:p w14:paraId="5CDA98A5" w14:textId="77777777" w:rsidR="0046202F" w:rsidRDefault="0046202F" w:rsidP="0046202F">
            <w:pPr>
              <w:spacing w:before="200" w:after="160" w:line="259" w:lineRule="auto"/>
              <w:contextualSpacing/>
              <w:jc w:val="left"/>
              <w:rPr>
                <w:rFonts w:asciiTheme="majorHAnsi" w:eastAsia="Calibri" w:hAnsiTheme="majorHAnsi" w:cs="Calibri"/>
                <w:b/>
                <w:bCs/>
                <w:sz w:val="22"/>
                <w:lang w:val="es-419"/>
              </w:rPr>
            </w:pPr>
            <w:r w:rsidRPr="0046202F">
              <w:rPr>
                <w:rFonts w:asciiTheme="majorHAnsi" w:eastAsia="Calibri" w:hAnsiTheme="majorHAnsi" w:cs="Calibri"/>
                <w:b/>
                <w:bCs/>
                <w:sz w:val="22"/>
                <w:lang w:val="es-419"/>
              </w:rPr>
              <w:t>Producci</w:t>
            </w:r>
            <w:r>
              <w:rPr>
                <w:rFonts w:asciiTheme="majorHAnsi" w:eastAsia="Calibri" w:hAnsiTheme="majorHAnsi" w:cs="Calibri"/>
                <w:b/>
                <w:bCs/>
                <w:sz w:val="22"/>
                <w:lang w:val="es-419"/>
              </w:rPr>
              <w:t xml:space="preserve">ón de lácteos </w:t>
            </w:r>
            <w:proofErr w:type="spellStart"/>
            <w:r>
              <w:rPr>
                <w:rFonts w:asciiTheme="majorHAnsi" w:eastAsia="Calibri" w:hAnsiTheme="majorHAnsi" w:cs="Calibri"/>
                <w:b/>
                <w:bCs/>
                <w:sz w:val="22"/>
                <w:lang w:val="es-419"/>
              </w:rPr>
              <w:t>Vicley</w:t>
            </w:r>
            <w:proofErr w:type="spellEnd"/>
            <w:r>
              <w:rPr>
                <w:rFonts w:asciiTheme="majorHAnsi" w:eastAsia="Calibri" w:hAnsiTheme="majorHAnsi" w:cs="Calibri"/>
                <w:b/>
                <w:bCs/>
                <w:sz w:val="22"/>
                <w:lang w:val="es-419"/>
              </w:rPr>
              <w:t>:</w:t>
            </w:r>
            <w:r w:rsidRPr="0046202F">
              <w:rPr>
                <w:rFonts w:asciiTheme="majorHAnsi" w:eastAsia="Calibri" w:hAnsiTheme="majorHAnsi" w:cs="Calibri"/>
                <w:b/>
                <w:bCs/>
                <w:sz w:val="22"/>
                <w:lang w:val="es-419"/>
              </w:rPr>
              <w:t xml:space="preserve"> </w:t>
            </w:r>
          </w:p>
          <w:p w14:paraId="36D1BB5A" w14:textId="12A4FFF7" w:rsidR="0046202F" w:rsidRPr="0046202F" w:rsidRDefault="00426DD0" w:rsidP="0046202F">
            <w:pPr>
              <w:pStyle w:val="ListParagraph"/>
              <w:numPr>
                <w:ilvl w:val="0"/>
                <w:numId w:val="83"/>
              </w:numPr>
              <w:spacing w:before="200"/>
              <w:contextualSpacing/>
              <w:jc w:val="left"/>
              <w:rPr>
                <w:rFonts w:asciiTheme="majorHAnsi" w:eastAsia="Calibri" w:hAnsiTheme="majorHAnsi" w:cs="Calibri"/>
                <w:b/>
                <w:bCs/>
                <w:sz w:val="22"/>
                <w:lang w:val="es-419"/>
              </w:rPr>
            </w:pPr>
            <w:hyperlink r:id="rId20" w:history="1">
              <w:r w:rsidRPr="009A5F3F">
                <w:rPr>
                  <w:rStyle w:val="Hyperlink"/>
                  <w:rFonts w:asciiTheme="majorHAnsi" w:eastAsia="Calibri" w:hAnsiTheme="majorHAnsi" w:cs="Calibri"/>
                  <w:b/>
                  <w:bCs/>
                  <w:sz w:val="22"/>
                  <w:lang w:val="es-419"/>
                </w:rPr>
                <w:t>https://www.facebook.com/share/1XRcgtZoQi/?mibextid=WC7FNe</w:t>
              </w:r>
            </w:hyperlink>
          </w:p>
          <w:p w14:paraId="67AFA0F7" w14:textId="4CA77834" w:rsidR="0046202F" w:rsidRPr="0046202F" w:rsidRDefault="0046202F" w:rsidP="0046202F">
            <w:pPr>
              <w:spacing w:before="200" w:after="160" w:line="259" w:lineRule="auto"/>
              <w:contextualSpacing/>
              <w:jc w:val="left"/>
              <w:rPr>
                <w:rFonts w:asciiTheme="majorHAnsi" w:eastAsia="Calibri" w:hAnsiTheme="majorHAnsi" w:cs="Calibri"/>
                <w:b/>
                <w:bCs/>
                <w:sz w:val="22"/>
                <w:lang w:val="es-419"/>
              </w:rPr>
            </w:pPr>
          </w:p>
        </w:tc>
        <w:tc>
          <w:tcPr>
            <w:tcW w:w="2516" w:type="pct"/>
          </w:tcPr>
          <w:p w14:paraId="57BF2102" w14:textId="77777777" w:rsidR="00B57141" w:rsidRPr="0029709B" w:rsidRDefault="00B57141" w:rsidP="00F630DF">
            <w:pPr>
              <w:spacing w:before="200" w:after="240"/>
              <w:contextualSpacing/>
              <w:rPr>
                <w:rFonts w:asciiTheme="majorHAnsi" w:eastAsia="Calibri" w:hAnsiTheme="majorHAnsi" w:cs="Calibri"/>
                <w:sz w:val="22"/>
              </w:rPr>
            </w:pPr>
            <w:r w:rsidRPr="0029709B">
              <w:rPr>
                <w:rFonts w:asciiTheme="majorHAnsi" w:hAnsiTheme="majorHAnsi"/>
                <w:i/>
                <w:sz w:val="22"/>
              </w:rPr>
              <w:lastRenderedPageBreak/>
              <w:t>Por favor, adjunte archivo(s) o añada aquí enlace(s) a documentos/vídeos/podcasts/otros con referencias específicas.</w:t>
            </w:r>
          </w:p>
          <w:p w14:paraId="5A623E8A" w14:textId="77777777" w:rsidR="00B57141" w:rsidRPr="0029709B" w:rsidRDefault="00B57141" w:rsidP="00F630DF">
            <w:pPr>
              <w:spacing w:before="200" w:after="240"/>
              <w:contextualSpacing/>
              <w:rPr>
                <w:rFonts w:asciiTheme="majorHAnsi" w:eastAsia="Calibri" w:hAnsiTheme="majorHAnsi" w:cs="Calibri"/>
                <w:i/>
                <w:iCs/>
                <w:sz w:val="22"/>
              </w:rPr>
            </w:pPr>
          </w:p>
          <w:p w14:paraId="060614CB" w14:textId="3E4B2BDD" w:rsidR="00B57141" w:rsidRPr="0029709B" w:rsidRDefault="00F07E49" w:rsidP="00F630DF">
            <w:pPr>
              <w:spacing w:before="200" w:after="240"/>
              <w:contextualSpacing/>
              <w:rPr>
                <w:rFonts w:asciiTheme="majorHAnsi" w:eastAsia="Calibri" w:hAnsiTheme="majorHAnsi" w:cs="Calibri"/>
                <w:sz w:val="22"/>
              </w:rPr>
            </w:pPr>
            <w:hyperlink r:id="rId21" w:history="1">
              <w:r>
                <w:rPr>
                  <w:rStyle w:val="Hyperlink"/>
                </w:rPr>
                <w:t>Fotografías Agronegocios</w:t>
              </w:r>
            </w:hyperlink>
          </w:p>
          <w:p w14:paraId="32586F5D" w14:textId="77777777" w:rsidR="00B57141" w:rsidRPr="0029709B" w:rsidRDefault="00B57141" w:rsidP="00F630DF">
            <w:pPr>
              <w:spacing w:before="200" w:after="240"/>
              <w:contextualSpacing/>
              <w:rPr>
                <w:rFonts w:asciiTheme="majorHAnsi" w:eastAsia="Calibri" w:hAnsiTheme="majorHAnsi" w:cs="Calibri"/>
                <w:sz w:val="22"/>
              </w:rPr>
            </w:pPr>
          </w:p>
          <w:p w14:paraId="05B4FE6F" w14:textId="77777777" w:rsidR="00B57141" w:rsidRPr="0029709B" w:rsidRDefault="00B57141" w:rsidP="00F630DF">
            <w:pPr>
              <w:spacing w:before="200" w:after="0"/>
              <w:ind w:left="720"/>
              <w:contextualSpacing/>
              <w:rPr>
                <w:rFonts w:asciiTheme="majorHAnsi" w:eastAsia="Calibri" w:hAnsiTheme="majorHAnsi" w:cs="Calibri"/>
                <w:sz w:val="22"/>
              </w:rPr>
            </w:pPr>
          </w:p>
        </w:tc>
      </w:tr>
    </w:tbl>
    <w:p w14:paraId="39728B85" w14:textId="77777777" w:rsidR="00E27843" w:rsidRPr="0029709B" w:rsidRDefault="00E27843" w:rsidP="00C17CDE">
      <w:pPr>
        <w:rPr>
          <w:rFonts w:asciiTheme="majorHAnsi" w:eastAsia="SimSun" w:hAnsiTheme="majorHAnsi"/>
          <w:b/>
          <w:bCs/>
          <w:sz w:val="22"/>
          <w:lang w:eastAsia="it-IT"/>
        </w:rPr>
      </w:pPr>
    </w:p>
    <w:sectPr w:rsidR="00E27843" w:rsidRPr="0029709B" w:rsidSect="00436E84">
      <w:headerReference w:type="default" r:id="rId22"/>
      <w:footerReference w:type="default" r:id="rId23"/>
      <w:headerReference w:type="first" r:id="rId24"/>
      <w:footerReference w:type="first" r:id="rId25"/>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5712F" w14:textId="77777777" w:rsidR="0053188B" w:rsidRDefault="0053188B" w:rsidP="00D079C6">
      <w:pPr>
        <w:spacing w:after="0"/>
      </w:pPr>
      <w:r>
        <w:separator/>
      </w:r>
    </w:p>
    <w:p w14:paraId="7873DFDA" w14:textId="77777777" w:rsidR="0053188B" w:rsidRDefault="0053188B"/>
  </w:endnote>
  <w:endnote w:type="continuationSeparator" w:id="0">
    <w:p w14:paraId="41C39007" w14:textId="77777777" w:rsidR="0053188B" w:rsidRDefault="0053188B" w:rsidP="00D079C6">
      <w:pPr>
        <w:spacing w:after="0"/>
      </w:pPr>
      <w:r>
        <w:continuationSeparator/>
      </w:r>
    </w:p>
    <w:p w14:paraId="0679242E" w14:textId="77777777" w:rsidR="0053188B" w:rsidRDefault="005318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khbar MT">
    <w:altName w:val="Arial"/>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5BE48CC1" w14:textId="77777777" w:rsidTr="008F2ADB">
      <w:tc>
        <w:tcPr>
          <w:tcW w:w="9639" w:type="dxa"/>
        </w:tcPr>
        <w:p w14:paraId="58DE1BFD" w14:textId="77777777" w:rsidR="00523E6B" w:rsidRPr="00351B73" w:rsidRDefault="00523E6B" w:rsidP="00EB3574">
          <w:pPr>
            <w:pStyle w:val="Footer"/>
            <w:jc w:val="center"/>
            <w:rPr>
              <w:b/>
              <w:color w:val="C00000"/>
            </w:rPr>
          </w:pPr>
        </w:p>
      </w:tc>
    </w:tr>
  </w:tbl>
  <w:p w14:paraId="69F8ABC4" w14:textId="77777777" w:rsidR="00523E6B" w:rsidRDefault="00523E6B" w:rsidP="008E48A2">
    <w:pPr>
      <w:pStyle w:val="Footer"/>
      <w:jc w:val="center"/>
      <w:rPr>
        <w:b/>
        <w:color w:val="C00000"/>
      </w:rPr>
    </w:pPr>
  </w:p>
  <w:p w14:paraId="33D9031D" w14:textId="4BDA9125" w:rsidR="00523E6B" w:rsidRPr="0078592E" w:rsidRDefault="0078592E" w:rsidP="0078592E">
    <w:pPr>
      <w:pStyle w:val="Footer"/>
      <w:tabs>
        <w:tab w:val="clear" w:pos="9360"/>
        <w:tab w:val="right" w:pos="9639"/>
      </w:tabs>
      <w:jc w:val="left"/>
      <w:rPr>
        <w:color w:val="31849B" w:themeColor="accent5" w:themeShade="BF"/>
        <w:sz w:val="22"/>
        <w:u w:val="single"/>
      </w:rPr>
    </w:pPr>
    <w:r>
      <w:rPr>
        <w:color w:val="31849B" w:themeColor="accent5" w:themeShade="BF"/>
        <w:sz w:val="22"/>
      </w:rPr>
      <w:t>Foro Global sobre Seguridad Alimentaria y Nutrición</w:t>
    </w:r>
    <w:r>
      <w:rPr>
        <w:color w:val="C00000"/>
        <w:sz w:val="22"/>
      </w:rPr>
      <w:tab/>
    </w:r>
    <w:hyperlink r:id="rId1" w:history="1">
      <w:r>
        <w:rPr>
          <w:rStyle w:val="Hyperlink"/>
          <w:sz w:val="22"/>
        </w:rPr>
        <w:t>www.fao.org/fsnforum/es</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0D3B50EE" w14:textId="77777777" w:rsidTr="000929E7">
      <w:tc>
        <w:tcPr>
          <w:tcW w:w="9639" w:type="dxa"/>
        </w:tcPr>
        <w:p w14:paraId="6634A8C4" w14:textId="77777777" w:rsidR="00523E6B" w:rsidRPr="00351B73" w:rsidRDefault="00523E6B" w:rsidP="000929E7">
          <w:pPr>
            <w:pStyle w:val="Footer"/>
            <w:jc w:val="center"/>
            <w:rPr>
              <w:b/>
              <w:color w:val="C00000"/>
            </w:rPr>
          </w:pPr>
        </w:p>
      </w:tc>
    </w:tr>
  </w:tbl>
  <w:p w14:paraId="379C7940" w14:textId="77777777" w:rsidR="00523E6B" w:rsidRDefault="00523E6B" w:rsidP="008F2ADB">
    <w:pPr>
      <w:pStyle w:val="Footer"/>
      <w:jc w:val="center"/>
      <w:rPr>
        <w:b/>
        <w:color w:val="C00000"/>
      </w:rPr>
    </w:pPr>
  </w:p>
  <w:p w14:paraId="59223CEE" w14:textId="21F0DD04" w:rsidR="00523E6B" w:rsidRPr="008F4E31" w:rsidRDefault="008F4E31" w:rsidP="008F4E31">
    <w:pPr>
      <w:pStyle w:val="Footer"/>
      <w:tabs>
        <w:tab w:val="clear" w:pos="9360"/>
        <w:tab w:val="right" w:pos="9639"/>
      </w:tabs>
      <w:jc w:val="left"/>
      <w:rPr>
        <w:color w:val="31849B" w:themeColor="accent5" w:themeShade="BF"/>
        <w:sz w:val="22"/>
        <w:u w:val="single"/>
      </w:rPr>
    </w:pPr>
    <w:r>
      <w:rPr>
        <w:color w:val="31849B" w:themeColor="accent5" w:themeShade="BF"/>
        <w:sz w:val="22"/>
      </w:rPr>
      <w:t>Foro Global sobre Seguridad Alimentaria y Nutrición</w:t>
    </w:r>
    <w:r>
      <w:rPr>
        <w:color w:val="C00000"/>
        <w:sz w:val="22"/>
      </w:rPr>
      <w:tab/>
    </w:r>
    <w:hyperlink r:id="rId1" w:history="1">
      <w:r>
        <w:rPr>
          <w:rStyle w:val="Hyperlink"/>
          <w:sz w:val="22"/>
        </w:rPr>
        <w:t>www.fao.org/fsnforum/es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9ABE6" w14:textId="77777777" w:rsidR="0053188B" w:rsidRDefault="0053188B" w:rsidP="00D079C6">
      <w:pPr>
        <w:spacing w:after="0"/>
      </w:pPr>
      <w:r>
        <w:separator/>
      </w:r>
    </w:p>
    <w:p w14:paraId="3DB47710" w14:textId="77777777" w:rsidR="0053188B" w:rsidRDefault="0053188B"/>
  </w:footnote>
  <w:footnote w:type="continuationSeparator" w:id="0">
    <w:p w14:paraId="2A512D72" w14:textId="77777777" w:rsidR="0053188B" w:rsidRDefault="0053188B" w:rsidP="00D079C6">
      <w:pPr>
        <w:spacing w:after="0"/>
      </w:pPr>
      <w:r>
        <w:continuationSeparator/>
      </w:r>
    </w:p>
    <w:p w14:paraId="0749379F" w14:textId="77777777" w:rsidR="0053188B" w:rsidRDefault="0053188B"/>
  </w:footnote>
  <w:footnote w:id="1">
    <w:p w14:paraId="6CDE543E" w14:textId="6E56644F" w:rsidR="00EC353E" w:rsidRPr="008A4978" w:rsidRDefault="00EC353E" w:rsidP="00EC353E">
      <w:pPr>
        <w:spacing w:after="200"/>
        <w:ind w:left="-5" w:right="19"/>
        <w:rPr>
          <w:rFonts w:asciiTheme="majorHAnsi" w:hAnsiTheme="majorHAnsi"/>
          <w:lang w:val="es-ES_tradnl"/>
        </w:rPr>
      </w:pPr>
      <w:r w:rsidRPr="008A4978">
        <w:rPr>
          <w:rStyle w:val="FootnoteReference"/>
        </w:rPr>
        <w:footnoteRef/>
      </w:r>
      <w:r w:rsidRPr="008A4978">
        <w:rPr>
          <w:lang w:val="es-ES_tradnl"/>
        </w:rPr>
        <w:t xml:space="preserve"> </w:t>
      </w:r>
      <w:r w:rsidR="008A4978" w:rsidRPr="008A4978">
        <w:rPr>
          <w:rFonts w:asciiTheme="majorHAnsi" w:hAnsiTheme="majorHAnsi" w:cstheme="minorHAnsi"/>
          <w:sz w:val="18"/>
          <w:szCs w:val="18"/>
          <w:lang w:val="es-ES_tradnl"/>
        </w:rPr>
        <w:t>La convocatoria para la presentación de contribuciones está directamente alineada con los componentes temáticos de la acción colectiva de las esferas programáticas prioritarias (EPP) de la FAO. En concreto, con la primera esfera (Igualdad de género y empoderamiento de las mujeres rurales), la segunda esfera (Transformación rural inclusiva) y la cuarta esfera (Emergencias agrícolas y alimentarias) de una de las cuatro mejoras de la FAO (una vida mejor).</w:t>
      </w:r>
      <w:r w:rsidRPr="008A4978">
        <w:rPr>
          <w:rFonts w:asciiTheme="majorHAnsi" w:hAnsiTheme="majorHAnsi" w:cstheme="minorHAnsi"/>
          <w:sz w:val="18"/>
          <w:szCs w:val="18"/>
          <w:lang w:val="es-ES_tradnl"/>
        </w:rPr>
        <w:t xml:space="preserve"> </w:t>
      </w:r>
      <w:r w:rsidRPr="008A4978">
        <w:rPr>
          <w:rFonts w:asciiTheme="majorHAnsi" w:hAnsiTheme="majorHAnsi" w:cstheme="minorHAnsi"/>
          <w:lang w:val="es-ES_tradnl"/>
        </w:rPr>
        <w:t xml:space="preserve">  </w:t>
      </w:r>
    </w:p>
    <w:p w14:paraId="2852B2DB" w14:textId="77777777" w:rsidR="00EC353E" w:rsidRPr="008A4978" w:rsidRDefault="00EC353E" w:rsidP="00EC353E">
      <w:pPr>
        <w:pStyle w:val="FootnoteText"/>
        <w:rPr>
          <w:lang w:val="es-ES_tradnl"/>
        </w:rPr>
      </w:pPr>
    </w:p>
  </w:footnote>
  <w:footnote w:id="2">
    <w:p w14:paraId="212DB855" w14:textId="0216B80C" w:rsidR="00F7473E" w:rsidRPr="00EA206C" w:rsidRDefault="00F7473E">
      <w:pPr>
        <w:pStyle w:val="FootnoteText"/>
        <w:rPr>
          <w:sz w:val="18"/>
          <w:szCs w:val="18"/>
          <w:lang w:val="en-US"/>
        </w:rPr>
      </w:pPr>
      <w:r>
        <w:rPr>
          <w:rStyle w:val="FootnoteReference"/>
        </w:rPr>
        <w:footnoteRef/>
      </w:r>
      <w:r>
        <w:t xml:space="preserve"> </w:t>
      </w:r>
      <w:r w:rsidRPr="0029709B">
        <w:rPr>
          <w:sz w:val="18"/>
          <w:szCs w:val="18"/>
        </w:rPr>
        <w:t>El enfoque de género transformador p</w:t>
      </w:r>
      <w:r w:rsidRPr="0029709B">
        <w:rPr>
          <w:sz w:val="18"/>
          <w:szCs w:val="18"/>
          <w:lang w:bidi="en-US"/>
        </w:rPr>
        <w:t xml:space="preserve">retende examinar activamente, desafiar y transformar las causas subyacentes de la desigualdad de género que están ancladas en estructuras e instituciones sociales no equitativas. </w:t>
      </w:r>
      <w:r w:rsidRPr="0029709B">
        <w:rPr>
          <w:sz w:val="18"/>
          <w:szCs w:val="18"/>
        </w:rPr>
        <w:t>En este sentido, por medio del enfoque de género transformador se busca abordar las dinámicas y relaciones de poder desequilibradas, las normas y funciones rígidas de género, las prácticas nocivas y las normas formales e informales desiguales, así como los marcos legislativos y normativos discriminatorios o sexistas que perpetúan la desigualdad de género.</w:t>
      </w:r>
      <w:r w:rsidR="00AE1988">
        <w:rPr>
          <w:sz w:val="18"/>
          <w:szCs w:val="18"/>
        </w:rPr>
        <w:t xml:space="preserve"> </w:t>
      </w:r>
      <w:r w:rsidRPr="0029709B">
        <w:rPr>
          <w:sz w:val="18"/>
          <w:szCs w:val="18"/>
          <w:lang w:val="en-US"/>
        </w:rPr>
        <w:t xml:space="preserve">FAO. Gender-transformative approaches: Overview. FAO. </w:t>
      </w:r>
      <w:hyperlink r:id="rId1" w:tgtFrame="_new" w:history="1">
        <w:r w:rsidRPr="00EA206C">
          <w:rPr>
            <w:rStyle w:val="Hyperlink"/>
            <w:sz w:val="18"/>
            <w:szCs w:val="18"/>
            <w:lang w:val="en-US"/>
          </w:rPr>
          <w:t>https://www.fao.org/joint-programme-gender-transformative-approaches/overview/gender-transformative-approaches/es</w:t>
        </w:r>
      </w:hyperlink>
      <w:r w:rsidRPr="00EA206C">
        <w:rPr>
          <w:sz w:val="18"/>
          <w:szCs w:val="18"/>
          <w:lang w:val="en-US"/>
        </w:rPr>
        <w:t xml:space="preserve"> </w:t>
      </w:r>
    </w:p>
  </w:footnote>
  <w:footnote w:id="3">
    <w:p w14:paraId="7018B758" w14:textId="4FC9E93F" w:rsidR="00AE1988" w:rsidRPr="00AE1988" w:rsidRDefault="00AE1988">
      <w:pPr>
        <w:pStyle w:val="FootnoteText"/>
      </w:pPr>
      <w:r>
        <w:rPr>
          <w:rStyle w:val="FootnoteReference"/>
        </w:rPr>
        <w:footnoteRef/>
      </w:r>
      <w:r>
        <w:t xml:space="preserve"> </w:t>
      </w:r>
      <w:r w:rsidRPr="0029709B">
        <w:rPr>
          <w:sz w:val="18"/>
          <w:szCs w:val="18"/>
        </w:rPr>
        <w:t>La interseccionalidad se refiere a cómo diferentes identidades sociales, como el género, estatus socioeconómico, edad, origen étnico, ubicación geográfica, estado civil y las capacidades físicas, se superponen para dar forma a experiencias de discriminación y opresión (</w:t>
      </w:r>
      <w:proofErr w:type="spellStart"/>
      <w:r w:rsidRPr="0029709B">
        <w:rPr>
          <w:sz w:val="18"/>
          <w:szCs w:val="18"/>
        </w:rPr>
        <w:t>Crenshaw</w:t>
      </w:r>
      <w:proofErr w:type="spellEnd"/>
      <w:r w:rsidRPr="0029709B">
        <w:rPr>
          <w:sz w:val="18"/>
          <w:szCs w:val="18"/>
        </w:rPr>
        <w:t>, 1989, citado en FAO, FIDA, PMA y Plataforma de Impacto de GÉNERO del CGIAR. 2024. </w:t>
      </w:r>
      <w:r w:rsidRPr="0029709B">
        <w:rPr>
          <w:i/>
          <w:iCs/>
          <w:sz w:val="18"/>
          <w:szCs w:val="18"/>
        </w:rPr>
        <w:t>Directrices para medir el cambio de género transformador en el contexto de la seguridad alimentaria, la nutrición y la agricultura sostenible.</w:t>
      </w:r>
      <w:r w:rsidRPr="0029709B">
        <w:rPr>
          <w:sz w:val="18"/>
          <w:szCs w:val="18"/>
        </w:rPr>
        <w:t> Roma, FAO, FIDA, PMA y CGIAR).</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523E6B" w:rsidRPr="001035C6" w14:paraId="7DBC5ECB" w14:textId="77777777" w:rsidTr="004E280B">
      <w:tc>
        <w:tcPr>
          <w:tcW w:w="249" w:type="pct"/>
          <w:shd w:val="clear" w:color="auto" w:fill="auto"/>
          <w:vAlign w:val="center"/>
        </w:tcPr>
        <w:p w14:paraId="02C8A6C8" w14:textId="5F45241A" w:rsidR="00523E6B" w:rsidRPr="00B01341" w:rsidRDefault="00523E6B" w:rsidP="004E280B">
          <w:pPr>
            <w:pStyle w:val="Header"/>
            <w:jc w:val="center"/>
            <w:rPr>
              <w:color w:val="31849B"/>
              <w:sz w:val="20"/>
              <w:szCs w:val="20"/>
            </w:rPr>
          </w:pPr>
          <w:r w:rsidRPr="00B01341">
            <w:rPr>
              <w:color w:val="31849B"/>
              <w:sz w:val="20"/>
            </w:rPr>
            <w:fldChar w:fldCharType="begin"/>
          </w:r>
          <w:r w:rsidRPr="00B01341">
            <w:rPr>
              <w:color w:val="31849B"/>
              <w:sz w:val="20"/>
            </w:rPr>
            <w:instrText xml:space="preserve"> PAGE   \* MERGEFORMAT </w:instrText>
          </w:r>
          <w:r w:rsidRPr="00B01341">
            <w:rPr>
              <w:color w:val="31849B"/>
              <w:sz w:val="20"/>
            </w:rPr>
            <w:fldChar w:fldCharType="separate"/>
          </w:r>
          <w:r w:rsidR="0072084B">
            <w:rPr>
              <w:color w:val="31849B"/>
              <w:sz w:val="20"/>
            </w:rPr>
            <w:t>3</w:t>
          </w:r>
          <w:r w:rsidRPr="00B01341">
            <w:rPr>
              <w:color w:val="31849B"/>
              <w:sz w:val="20"/>
            </w:rPr>
            <w:fldChar w:fldCharType="end"/>
          </w:r>
        </w:p>
      </w:tc>
      <w:tc>
        <w:tcPr>
          <w:tcW w:w="4751" w:type="pct"/>
          <w:shd w:val="clear" w:color="auto" w:fill="auto"/>
        </w:tcPr>
        <w:p w14:paraId="36C2BEAD" w14:textId="77777777" w:rsidR="00AA0C93" w:rsidRPr="00AA0C93" w:rsidRDefault="00AA0C93" w:rsidP="00AA0C93">
          <w:pPr>
            <w:pStyle w:val="top"/>
          </w:pPr>
          <w:r>
            <w:t>Participación comunitaria para la transformación rural inclusiva y la igualdad de género</w:t>
          </w:r>
        </w:p>
        <w:p w14:paraId="66B30B10" w14:textId="6819BC33" w:rsidR="00837AC6" w:rsidRPr="00837AC6" w:rsidRDefault="00AA0C93" w:rsidP="00AA0C93">
          <w:pPr>
            <w:pStyle w:val="top"/>
          </w:pPr>
          <w:r>
            <w:t>CONVOCATORIA DE PRESENTACIONES</w:t>
          </w:r>
        </w:p>
      </w:tc>
    </w:tr>
  </w:tbl>
  <w:p w14:paraId="59EDF489" w14:textId="77777777" w:rsidR="00523E6B" w:rsidRPr="00CD633A" w:rsidRDefault="00523E6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8B358" w14:textId="5DABC398" w:rsidR="00523E6B" w:rsidRDefault="00523E6B" w:rsidP="008E48A2">
    <w:pPr>
      <w:pStyle w:val="Header"/>
      <w:jc w:val="left"/>
      <w:rPr>
        <w:b/>
        <w:color w:val="FFFFFF"/>
      </w:rPr>
    </w:pPr>
    <w:r>
      <w:t xml:space="preserve"> </w:t>
    </w:r>
    <w:r>
      <w:rPr>
        <w:b/>
        <w:noProof/>
        <w:color w:val="FFFFFF"/>
      </w:rPr>
      <w:drawing>
        <wp:inline distT="0" distB="0" distL="0" distR="0" wp14:anchorId="1FABAFC4" wp14:editId="1882B5CB">
          <wp:extent cx="3969908" cy="720000"/>
          <wp:effectExtent l="0" t="0" r="0" b="0"/>
          <wp:docPr id="8" name="Picture 8" descr="ESA:FSN Forum:_DESIGN and WEBSITE Verona:01_DOC template:TOPIC NOTE:img:FAO_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FSN Forum:_DESIGN and WEBSITE Verona:01_DOC template:TOPIC NOTE:img:FAO_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9908" cy="720000"/>
                  </a:xfrm>
                  <a:prstGeom prst="rect">
                    <a:avLst/>
                  </a:prstGeom>
                  <a:noFill/>
                  <a:ln>
                    <a:noFill/>
                  </a:ln>
                </pic:spPr>
              </pic:pic>
            </a:graphicData>
          </a:graphic>
        </wp:inline>
      </w:drawing>
    </w:r>
  </w:p>
  <w:p w14:paraId="0793EAA9" w14:textId="77777777" w:rsidR="00523E6B" w:rsidRDefault="00523E6B" w:rsidP="00DC6173">
    <w:pPr>
      <w:pStyle w:val="Header"/>
      <w:jc w:val="right"/>
      <w:rPr>
        <w:b/>
        <w:color w:val="FFFFFF"/>
      </w:rPr>
    </w:pPr>
  </w:p>
  <w:p w14:paraId="234566BC" w14:textId="00BF0A38" w:rsidR="00523E6B" w:rsidRPr="00242BC8" w:rsidRDefault="00CB2E7B" w:rsidP="00242BC8">
    <w:pPr>
      <w:pStyle w:val="Heading4"/>
    </w:pPr>
    <w:r>
      <w:rPr>
        <w:noProof/>
      </w:rPr>
      <w:drawing>
        <wp:inline distT="0" distB="0" distL="0" distR="0" wp14:anchorId="74DB44FF" wp14:editId="63424788">
          <wp:extent cx="6120765" cy="4324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FSNForum_ES.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23E6B" w:rsidRPr="00EB3574" w14:paraId="17B70A74" w14:textId="77777777" w:rsidTr="00A30E12">
      <w:trPr>
        <w:jc w:val="center"/>
      </w:trPr>
      <w:tc>
        <w:tcPr>
          <w:tcW w:w="9639" w:type="dxa"/>
          <w:shd w:val="clear" w:color="auto" w:fill="DAEEF3" w:themeFill="accent5" w:themeFillTint="33"/>
        </w:tcPr>
        <w:p w14:paraId="2525017E" w14:textId="61828517" w:rsidR="00523E6B" w:rsidRPr="0043646E" w:rsidRDefault="00547CC3" w:rsidP="00562B32">
          <w:pPr>
            <w:pStyle w:val="Heading6"/>
            <w:spacing w:before="0" w:after="0"/>
          </w:pPr>
          <w:r>
            <w:t xml:space="preserve">FORMULARIO DE PRESENTACIÓN </w:t>
          </w:r>
          <w:r w:rsidR="007A466C" w:rsidRPr="007A466C">
            <w:t>DE CONTRIBUCIONES</w:t>
          </w:r>
        </w:p>
      </w:tc>
    </w:tr>
    <w:tr w:rsidR="00523E6B" w:rsidRPr="00E4215B" w14:paraId="36933E01" w14:textId="77777777" w:rsidTr="00A30E12">
      <w:trPr>
        <w:jc w:val="center"/>
      </w:trPr>
      <w:tc>
        <w:tcPr>
          <w:tcW w:w="9639" w:type="dxa"/>
          <w:shd w:val="clear" w:color="auto" w:fill="FFFFFF" w:themeFill="background1"/>
        </w:tcPr>
        <w:p w14:paraId="0A3BE37F" w14:textId="6738A596" w:rsidR="00E7714A" w:rsidRPr="00811DFB" w:rsidRDefault="00811DFB" w:rsidP="00E7714A">
          <w:pPr>
            <w:spacing w:after="0" w:line="276" w:lineRule="auto"/>
            <w:jc w:val="center"/>
            <w:rPr>
              <w:rFonts w:asciiTheme="majorHAnsi" w:hAnsiTheme="majorHAnsi"/>
              <w:b/>
              <w:color w:val="31849B" w:themeColor="accent5" w:themeShade="BF"/>
              <w:sz w:val="22"/>
            </w:rPr>
          </w:pPr>
          <w:r>
            <w:rPr>
              <w:b/>
            </w:rPr>
            <w:t xml:space="preserve">Convocatoria </w:t>
          </w:r>
          <w:r w:rsidR="00612FEF" w:rsidRPr="00612FEF">
            <w:rPr>
              <w:b/>
            </w:rPr>
            <w:t>de buenas prácticas</w:t>
          </w:r>
          <w:r w:rsidR="00612FEF">
            <w:rPr>
              <w:b/>
            </w:rPr>
            <w:t xml:space="preserve"> </w:t>
          </w:r>
          <w:r>
            <w:rPr>
              <w:b/>
            </w:rPr>
            <w:t xml:space="preserve">No. 202 </w:t>
          </w:r>
          <w:proofErr w:type="gramStart"/>
          <w:r>
            <w:rPr>
              <w:rFonts w:ascii="Wingdings" w:hAnsi="Wingdings"/>
              <w:color w:val="31849B" w:themeColor="accent5" w:themeShade="BF"/>
            </w:rPr>
            <w:t></w:t>
          </w:r>
          <w:r>
            <w:rPr>
              <w:b/>
            </w:rPr>
            <w:t xml:space="preserve">  09.10.2024</w:t>
          </w:r>
          <w:proofErr w:type="gramEnd"/>
          <w:r>
            <w:rPr>
              <w:b/>
            </w:rPr>
            <w:t xml:space="preserve"> – 27.11.2024 </w:t>
          </w:r>
          <w:r>
            <w:rPr>
              <w:b/>
              <w:color w:val="31849B" w:themeColor="accent5" w:themeShade="BF"/>
            </w:rPr>
            <w:br/>
          </w:r>
          <w:r>
            <w:rPr>
              <w:noProof/>
            </w:rPr>
            <w:drawing>
              <wp:inline distT="0" distB="0" distL="0" distR="0" wp14:anchorId="117E702D" wp14:editId="3AA23BC0">
                <wp:extent cx="111760" cy="111760"/>
                <wp:effectExtent l="0" t="0" r="0" b="0"/>
                <wp:docPr id="1401864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t xml:space="preserve">  </w:t>
          </w:r>
          <w:hyperlink r:id="rId4" w:history="1">
            <w:r w:rsidR="004966A5">
              <w:rPr>
                <w:rStyle w:val="Hyperlink"/>
              </w:rPr>
              <w:t>https://www.fao.org/fsnforum/es/call-submissions/community-engagement-rural-transformation-and-gender-equality</w:t>
            </w:r>
          </w:hyperlink>
        </w:p>
      </w:tc>
    </w:tr>
  </w:tbl>
  <w:p w14:paraId="10645A53" w14:textId="77777777" w:rsidR="00523E6B" w:rsidRPr="00811DFB" w:rsidRDefault="00523E6B" w:rsidP="00B34236">
    <w:pPr>
      <w:jc w:val="center"/>
      <w:rPr>
        <w:lang w:val="es-ES_trad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00AA360F"/>
    <w:multiLevelType w:val="hybridMultilevel"/>
    <w:tmpl w:val="9DFEA68C"/>
    <w:lvl w:ilvl="0" w:tplc="5AF85B86">
      <w:start w:val="1"/>
      <w:numFmt w:val="decimal"/>
      <w:lvlText w:val="%1."/>
      <w:lvlJc w:val="left"/>
      <w:pPr>
        <w:ind w:left="720" w:hanging="360"/>
      </w:pPr>
      <w:rPr>
        <w:rFonts w:ascii="Cambria" w:hAnsi="Cambria"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DF68AD"/>
    <w:multiLevelType w:val="multilevel"/>
    <w:tmpl w:val="D5281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CC6C7E"/>
    <w:multiLevelType w:val="hybridMultilevel"/>
    <w:tmpl w:val="F3C8D1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4985FC7"/>
    <w:multiLevelType w:val="multilevel"/>
    <w:tmpl w:val="2A1AA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120C16"/>
    <w:multiLevelType w:val="hybridMultilevel"/>
    <w:tmpl w:val="A1FE2A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B8D5500"/>
    <w:multiLevelType w:val="multilevel"/>
    <w:tmpl w:val="6F684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1B1DB0"/>
    <w:multiLevelType w:val="hybridMultilevel"/>
    <w:tmpl w:val="6108E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FD7745"/>
    <w:multiLevelType w:val="hybridMultilevel"/>
    <w:tmpl w:val="C0228DE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9" w15:restartNumberingAfterBreak="0">
    <w:nsid w:val="0DE95492"/>
    <w:multiLevelType w:val="hybridMultilevel"/>
    <w:tmpl w:val="C2FE19D2"/>
    <w:lvl w:ilvl="0" w:tplc="6F9A06DE">
      <w:start w:val="1"/>
      <w:numFmt w:val="decimal"/>
      <w:lvlText w:val="%1."/>
      <w:lvlJc w:val="left"/>
      <w:pPr>
        <w:ind w:left="1230" w:hanging="51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1616113"/>
    <w:multiLevelType w:val="hybridMultilevel"/>
    <w:tmpl w:val="06BCC0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8210B5"/>
    <w:multiLevelType w:val="hybridMultilevel"/>
    <w:tmpl w:val="55701F2E"/>
    <w:lvl w:ilvl="0" w:tplc="279251FA">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4A35B87"/>
    <w:multiLevelType w:val="multilevel"/>
    <w:tmpl w:val="0ADC0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627763"/>
    <w:multiLevelType w:val="multilevel"/>
    <w:tmpl w:val="DB780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0E5F04"/>
    <w:multiLevelType w:val="hybridMultilevel"/>
    <w:tmpl w:val="FFFFFFFF"/>
    <w:lvl w:ilvl="0" w:tplc="E3D866F0">
      <w:start w:val="1"/>
      <w:numFmt w:val="bullet"/>
      <w:lvlText w:val=""/>
      <w:lvlJc w:val="left"/>
      <w:pPr>
        <w:ind w:left="720" w:hanging="360"/>
      </w:pPr>
      <w:rPr>
        <w:rFonts w:ascii="Symbol" w:hAnsi="Symbol" w:hint="default"/>
      </w:rPr>
    </w:lvl>
    <w:lvl w:ilvl="1" w:tplc="71FA0FAA">
      <w:start w:val="1"/>
      <w:numFmt w:val="bullet"/>
      <w:lvlText w:val="o"/>
      <w:lvlJc w:val="left"/>
      <w:pPr>
        <w:ind w:left="1440" w:hanging="360"/>
      </w:pPr>
      <w:rPr>
        <w:rFonts w:ascii="Courier New" w:hAnsi="Courier New" w:hint="default"/>
      </w:rPr>
    </w:lvl>
    <w:lvl w:ilvl="2" w:tplc="46AC8802">
      <w:start w:val="1"/>
      <w:numFmt w:val="bullet"/>
      <w:lvlText w:val=""/>
      <w:lvlJc w:val="left"/>
      <w:pPr>
        <w:ind w:left="2160" w:hanging="360"/>
      </w:pPr>
      <w:rPr>
        <w:rFonts w:ascii="Wingdings" w:hAnsi="Wingdings" w:hint="default"/>
      </w:rPr>
    </w:lvl>
    <w:lvl w:ilvl="3" w:tplc="5D029DFA">
      <w:start w:val="1"/>
      <w:numFmt w:val="bullet"/>
      <w:lvlText w:val=""/>
      <w:lvlJc w:val="left"/>
      <w:pPr>
        <w:ind w:left="2880" w:hanging="360"/>
      </w:pPr>
      <w:rPr>
        <w:rFonts w:ascii="Symbol" w:hAnsi="Symbol" w:hint="default"/>
      </w:rPr>
    </w:lvl>
    <w:lvl w:ilvl="4" w:tplc="30269CC2">
      <w:start w:val="1"/>
      <w:numFmt w:val="bullet"/>
      <w:lvlText w:val="o"/>
      <w:lvlJc w:val="left"/>
      <w:pPr>
        <w:ind w:left="3600" w:hanging="360"/>
      </w:pPr>
      <w:rPr>
        <w:rFonts w:ascii="Courier New" w:hAnsi="Courier New" w:hint="default"/>
      </w:rPr>
    </w:lvl>
    <w:lvl w:ilvl="5" w:tplc="371C8D0A">
      <w:start w:val="1"/>
      <w:numFmt w:val="bullet"/>
      <w:lvlText w:val=""/>
      <w:lvlJc w:val="left"/>
      <w:pPr>
        <w:ind w:left="4320" w:hanging="360"/>
      </w:pPr>
      <w:rPr>
        <w:rFonts w:ascii="Wingdings" w:hAnsi="Wingdings" w:hint="default"/>
      </w:rPr>
    </w:lvl>
    <w:lvl w:ilvl="6" w:tplc="2FBA43E4">
      <w:start w:val="1"/>
      <w:numFmt w:val="bullet"/>
      <w:lvlText w:val=""/>
      <w:lvlJc w:val="left"/>
      <w:pPr>
        <w:ind w:left="5040" w:hanging="360"/>
      </w:pPr>
      <w:rPr>
        <w:rFonts w:ascii="Symbol" w:hAnsi="Symbol" w:hint="default"/>
      </w:rPr>
    </w:lvl>
    <w:lvl w:ilvl="7" w:tplc="00761DA0">
      <w:start w:val="1"/>
      <w:numFmt w:val="bullet"/>
      <w:lvlText w:val="o"/>
      <w:lvlJc w:val="left"/>
      <w:pPr>
        <w:ind w:left="5760" w:hanging="360"/>
      </w:pPr>
      <w:rPr>
        <w:rFonts w:ascii="Courier New" w:hAnsi="Courier New" w:hint="default"/>
      </w:rPr>
    </w:lvl>
    <w:lvl w:ilvl="8" w:tplc="DB923002">
      <w:start w:val="1"/>
      <w:numFmt w:val="bullet"/>
      <w:lvlText w:val=""/>
      <w:lvlJc w:val="left"/>
      <w:pPr>
        <w:ind w:left="6480" w:hanging="360"/>
      </w:pPr>
      <w:rPr>
        <w:rFonts w:ascii="Wingdings" w:hAnsi="Wingdings" w:hint="default"/>
      </w:rPr>
    </w:lvl>
  </w:abstractNum>
  <w:abstractNum w:abstractNumId="15" w15:restartNumberingAfterBreak="0">
    <w:nsid w:val="17A71D7B"/>
    <w:multiLevelType w:val="hybridMultilevel"/>
    <w:tmpl w:val="8174E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97211A"/>
    <w:multiLevelType w:val="hybridMultilevel"/>
    <w:tmpl w:val="E228CDDC"/>
    <w:lvl w:ilvl="0" w:tplc="B7ACB03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E658CE"/>
    <w:multiLevelType w:val="hybridMultilevel"/>
    <w:tmpl w:val="5C267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CA110F"/>
    <w:multiLevelType w:val="hybridMultilevel"/>
    <w:tmpl w:val="14765F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9DD5C0B"/>
    <w:multiLevelType w:val="hybridMultilevel"/>
    <w:tmpl w:val="D2744C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1C4C533E"/>
    <w:multiLevelType w:val="hybridMultilevel"/>
    <w:tmpl w:val="1F3ED5FA"/>
    <w:lvl w:ilvl="0" w:tplc="D194948A">
      <w:numFmt w:val="bullet"/>
      <w:lvlText w:val="•"/>
      <w:lvlJc w:val="left"/>
      <w:pPr>
        <w:ind w:left="1080" w:hanging="72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07402D"/>
    <w:multiLevelType w:val="hybridMultilevel"/>
    <w:tmpl w:val="D6FAEA2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E2D4F8E"/>
    <w:multiLevelType w:val="hybridMultilevel"/>
    <w:tmpl w:val="98045A06"/>
    <w:lvl w:ilvl="0" w:tplc="0410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F1822FD"/>
    <w:multiLevelType w:val="multilevel"/>
    <w:tmpl w:val="F7CC0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941F95"/>
    <w:multiLevelType w:val="hybridMultilevel"/>
    <w:tmpl w:val="060E84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242C73D9"/>
    <w:multiLevelType w:val="multilevel"/>
    <w:tmpl w:val="5F3A8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7C45189"/>
    <w:multiLevelType w:val="hybridMultilevel"/>
    <w:tmpl w:val="53508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2888310C"/>
    <w:multiLevelType w:val="multilevel"/>
    <w:tmpl w:val="B3B26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B190A8D"/>
    <w:multiLevelType w:val="hybridMultilevel"/>
    <w:tmpl w:val="C4E4D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CAB65C1"/>
    <w:multiLevelType w:val="hybridMultilevel"/>
    <w:tmpl w:val="EF58B6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D6D6740"/>
    <w:multiLevelType w:val="hybridMultilevel"/>
    <w:tmpl w:val="9B7A2AB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1" w15:restartNumberingAfterBreak="0">
    <w:nsid w:val="2E144C8A"/>
    <w:multiLevelType w:val="hybridMultilevel"/>
    <w:tmpl w:val="FFFFFFFF"/>
    <w:lvl w:ilvl="0" w:tplc="EDEE7FDE">
      <w:start w:val="1"/>
      <w:numFmt w:val="bullet"/>
      <w:lvlText w:val=""/>
      <w:lvlJc w:val="left"/>
      <w:pPr>
        <w:ind w:left="720" w:hanging="360"/>
      </w:pPr>
      <w:rPr>
        <w:rFonts w:ascii="Symbol" w:hAnsi="Symbol" w:hint="default"/>
      </w:rPr>
    </w:lvl>
    <w:lvl w:ilvl="1" w:tplc="FFBECAD0">
      <w:start w:val="1"/>
      <w:numFmt w:val="bullet"/>
      <w:lvlText w:val="o"/>
      <w:lvlJc w:val="left"/>
      <w:pPr>
        <w:ind w:left="1440" w:hanging="360"/>
      </w:pPr>
      <w:rPr>
        <w:rFonts w:ascii="Courier New" w:hAnsi="Courier New" w:hint="default"/>
      </w:rPr>
    </w:lvl>
    <w:lvl w:ilvl="2" w:tplc="0F8252D2">
      <w:start w:val="1"/>
      <w:numFmt w:val="bullet"/>
      <w:lvlText w:val=""/>
      <w:lvlJc w:val="left"/>
      <w:pPr>
        <w:ind w:left="2160" w:hanging="360"/>
      </w:pPr>
      <w:rPr>
        <w:rFonts w:ascii="Wingdings" w:hAnsi="Wingdings" w:hint="default"/>
      </w:rPr>
    </w:lvl>
    <w:lvl w:ilvl="3" w:tplc="A6C2D3B0">
      <w:start w:val="1"/>
      <w:numFmt w:val="bullet"/>
      <w:lvlText w:val=""/>
      <w:lvlJc w:val="left"/>
      <w:pPr>
        <w:ind w:left="2880" w:hanging="360"/>
      </w:pPr>
      <w:rPr>
        <w:rFonts w:ascii="Symbol" w:hAnsi="Symbol" w:hint="default"/>
      </w:rPr>
    </w:lvl>
    <w:lvl w:ilvl="4" w:tplc="998C1FD4">
      <w:start w:val="1"/>
      <w:numFmt w:val="bullet"/>
      <w:lvlText w:val="o"/>
      <w:lvlJc w:val="left"/>
      <w:pPr>
        <w:ind w:left="3600" w:hanging="360"/>
      </w:pPr>
      <w:rPr>
        <w:rFonts w:ascii="Courier New" w:hAnsi="Courier New" w:hint="default"/>
      </w:rPr>
    </w:lvl>
    <w:lvl w:ilvl="5" w:tplc="6AAA60C6">
      <w:start w:val="1"/>
      <w:numFmt w:val="bullet"/>
      <w:lvlText w:val=""/>
      <w:lvlJc w:val="left"/>
      <w:pPr>
        <w:ind w:left="4320" w:hanging="360"/>
      </w:pPr>
      <w:rPr>
        <w:rFonts w:ascii="Wingdings" w:hAnsi="Wingdings" w:hint="default"/>
      </w:rPr>
    </w:lvl>
    <w:lvl w:ilvl="6" w:tplc="1CB835D6">
      <w:start w:val="1"/>
      <w:numFmt w:val="bullet"/>
      <w:lvlText w:val=""/>
      <w:lvlJc w:val="left"/>
      <w:pPr>
        <w:ind w:left="5040" w:hanging="360"/>
      </w:pPr>
      <w:rPr>
        <w:rFonts w:ascii="Symbol" w:hAnsi="Symbol" w:hint="default"/>
      </w:rPr>
    </w:lvl>
    <w:lvl w:ilvl="7" w:tplc="C62AF4F0">
      <w:start w:val="1"/>
      <w:numFmt w:val="bullet"/>
      <w:lvlText w:val="o"/>
      <w:lvlJc w:val="left"/>
      <w:pPr>
        <w:ind w:left="5760" w:hanging="360"/>
      </w:pPr>
      <w:rPr>
        <w:rFonts w:ascii="Courier New" w:hAnsi="Courier New" w:hint="default"/>
      </w:rPr>
    </w:lvl>
    <w:lvl w:ilvl="8" w:tplc="1F984C78">
      <w:start w:val="1"/>
      <w:numFmt w:val="bullet"/>
      <w:lvlText w:val=""/>
      <w:lvlJc w:val="left"/>
      <w:pPr>
        <w:ind w:left="6480" w:hanging="360"/>
      </w:pPr>
      <w:rPr>
        <w:rFonts w:ascii="Wingdings" w:hAnsi="Wingdings" w:hint="default"/>
      </w:rPr>
    </w:lvl>
  </w:abstractNum>
  <w:abstractNum w:abstractNumId="32" w15:restartNumberingAfterBreak="0">
    <w:nsid w:val="2E437749"/>
    <w:multiLevelType w:val="multilevel"/>
    <w:tmpl w:val="FD345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FB55DCA"/>
    <w:multiLevelType w:val="hybridMultilevel"/>
    <w:tmpl w:val="3E28D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A57802"/>
    <w:multiLevelType w:val="multilevel"/>
    <w:tmpl w:val="56E2B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0C075CC"/>
    <w:multiLevelType w:val="hybridMultilevel"/>
    <w:tmpl w:val="98D46D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2DC6B24"/>
    <w:multiLevelType w:val="hybridMultilevel"/>
    <w:tmpl w:val="26FE6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60C2ECA"/>
    <w:multiLevelType w:val="hybridMultilevel"/>
    <w:tmpl w:val="564C2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62F602C"/>
    <w:multiLevelType w:val="multilevel"/>
    <w:tmpl w:val="798A2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AA4680E"/>
    <w:multiLevelType w:val="multilevel"/>
    <w:tmpl w:val="63EA6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DCB571E"/>
    <w:multiLevelType w:val="multilevel"/>
    <w:tmpl w:val="B20E6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DF76E64"/>
    <w:multiLevelType w:val="multilevel"/>
    <w:tmpl w:val="A53C9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10115AC"/>
    <w:multiLevelType w:val="multilevel"/>
    <w:tmpl w:val="12967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1E70B57"/>
    <w:multiLevelType w:val="multilevel"/>
    <w:tmpl w:val="7E6A4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1F06450"/>
    <w:multiLevelType w:val="hybridMultilevel"/>
    <w:tmpl w:val="98AEBB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34D23BA"/>
    <w:multiLevelType w:val="hybridMultilevel"/>
    <w:tmpl w:val="C3809634"/>
    <w:lvl w:ilvl="0" w:tplc="B7ACB032">
      <w:numFmt w:val="bullet"/>
      <w:lvlText w:val="-"/>
      <w:lvlJc w:val="left"/>
      <w:pPr>
        <w:ind w:left="1080" w:hanging="360"/>
      </w:pPr>
      <w:rPr>
        <w:rFonts w:ascii="Times New Roman" w:eastAsia="Times New Roman" w:hAnsi="Times New Roman" w:cs="Times New Roman" w:hint="default"/>
        <w:b/>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6" w15:restartNumberingAfterBreak="0">
    <w:nsid w:val="455816CC"/>
    <w:multiLevelType w:val="multilevel"/>
    <w:tmpl w:val="64F6A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9A86686"/>
    <w:multiLevelType w:val="hybridMultilevel"/>
    <w:tmpl w:val="DDA0C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9DF2D69"/>
    <w:multiLevelType w:val="hybridMultilevel"/>
    <w:tmpl w:val="1108B45E"/>
    <w:lvl w:ilvl="0" w:tplc="0D1E8C20">
      <w:start w:val="1"/>
      <w:numFmt w:val="decimal"/>
      <w:lvlText w:val="%1."/>
      <w:lvlJc w:val="left"/>
      <w:pPr>
        <w:ind w:left="720" w:hanging="360"/>
      </w:pPr>
      <w:rPr>
        <w:rFonts w:eastAsia="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B943C50"/>
    <w:multiLevelType w:val="hybridMultilevel"/>
    <w:tmpl w:val="361E82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0354E7A"/>
    <w:multiLevelType w:val="multilevel"/>
    <w:tmpl w:val="CFEC4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68D2B20"/>
    <w:multiLevelType w:val="hybridMultilevel"/>
    <w:tmpl w:val="330CA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84F099E"/>
    <w:multiLevelType w:val="multilevel"/>
    <w:tmpl w:val="5A3E8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B0046B5"/>
    <w:multiLevelType w:val="hybridMultilevel"/>
    <w:tmpl w:val="24CAA6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B633B40"/>
    <w:multiLevelType w:val="hybridMultilevel"/>
    <w:tmpl w:val="DAC077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E570ADF"/>
    <w:multiLevelType w:val="hybridMultilevel"/>
    <w:tmpl w:val="928813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F520722"/>
    <w:multiLevelType w:val="multilevel"/>
    <w:tmpl w:val="D5281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58" w15:restartNumberingAfterBreak="0">
    <w:nsid w:val="61110FCC"/>
    <w:multiLevelType w:val="multilevel"/>
    <w:tmpl w:val="4BEAA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29363F3"/>
    <w:multiLevelType w:val="multilevel"/>
    <w:tmpl w:val="4B64C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2E4211E"/>
    <w:multiLevelType w:val="hybridMultilevel"/>
    <w:tmpl w:val="FC8C4B22"/>
    <w:lvl w:ilvl="0" w:tplc="61AA17F0">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3A4473C"/>
    <w:multiLevelType w:val="multilevel"/>
    <w:tmpl w:val="9482B3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4461630"/>
    <w:multiLevelType w:val="multilevel"/>
    <w:tmpl w:val="D5281688"/>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4D913AD"/>
    <w:multiLevelType w:val="multilevel"/>
    <w:tmpl w:val="20A255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4" w15:restartNumberingAfterBreak="0">
    <w:nsid w:val="66117020"/>
    <w:multiLevelType w:val="hybridMultilevel"/>
    <w:tmpl w:val="8F96E476"/>
    <w:lvl w:ilvl="0" w:tplc="B7ACB032">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68C06B44"/>
    <w:multiLevelType w:val="multilevel"/>
    <w:tmpl w:val="D5281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8CB0863"/>
    <w:multiLevelType w:val="multilevel"/>
    <w:tmpl w:val="EF183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A20208E"/>
    <w:multiLevelType w:val="multilevel"/>
    <w:tmpl w:val="1946D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A934EEB"/>
    <w:multiLevelType w:val="multilevel"/>
    <w:tmpl w:val="B3B82D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A9477E3"/>
    <w:multiLevelType w:val="multilevel"/>
    <w:tmpl w:val="251CE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CE31C16"/>
    <w:multiLevelType w:val="hybridMultilevel"/>
    <w:tmpl w:val="56DE1D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CEB5175"/>
    <w:multiLevelType w:val="multilevel"/>
    <w:tmpl w:val="5D1C7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E882D36"/>
    <w:multiLevelType w:val="hybridMultilevel"/>
    <w:tmpl w:val="7AA0F00A"/>
    <w:lvl w:ilvl="0" w:tplc="71203602">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720C7A8C"/>
    <w:multiLevelType w:val="hybridMultilevel"/>
    <w:tmpl w:val="6B003D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746027E"/>
    <w:multiLevelType w:val="hybridMultilevel"/>
    <w:tmpl w:val="D0365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8215054"/>
    <w:multiLevelType w:val="multilevel"/>
    <w:tmpl w:val="DF7A0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A7958DE"/>
    <w:multiLevelType w:val="hybridMultilevel"/>
    <w:tmpl w:val="1B14568E"/>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77" w15:restartNumberingAfterBreak="0">
    <w:nsid w:val="7A8763C0"/>
    <w:multiLevelType w:val="multilevel"/>
    <w:tmpl w:val="382439A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CC67CC4"/>
    <w:multiLevelType w:val="hybridMultilevel"/>
    <w:tmpl w:val="C0202180"/>
    <w:lvl w:ilvl="0" w:tplc="213437C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CE76C33"/>
    <w:multiLevelType w:val="hybridMultilevel"/>
    <w:tmpl w:val="4ACA9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EC23A9B"/>
    <w:multiLevelType w:val="multilevel"/>
    <w:tmpl w:val="28CED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F263BA6"/>
    <w:multiLevelType w:val="multilevel"/>
    <w:tmpl w:val="4A0E7F1E"/>
    <w:lvl w:ilvl="0">
      <w:start w:val="1"/>
      <w:numFmt w:val="decimal"/>
      <w:lvlText w:val="%1."/>
      <w:lvlJc w:val="left"/>
      <w:pPr>
        <w:tabs>
          <w:tab w:val="num" w:pos="720"/>
        </w:tabs>
        <w:ind w:left="720" w:hanging="360"/>
      </w:pPr>
      <w:rPr>
        <w:b w:val="0"/>
        <w:bCs w:val="0"/>
      </w:rPr>
    </w:lvl>
    <w:lvl w:ilvl="1">
      <w:start w:val="1"/>
      <w:numFmt w:val="decimal"/>
      <w:lvlText w:val="%2."/>
      <w:lvlJc w:val="left"/>
      <w:pPr>
        <w:tabs>
          <w:tab w:val="num" w:pos="1440"/>
        </w:tabs>
        <w:ind w:left="1440" w:hanging="360"/>
      </w:pPr>
      <w:rPr>
        <w:b w:val="0"/>
        <w:bCs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67115852">
    <w:abstractNumId w:val="54"/>
  </w:num>
  <w:num w:numId="2" w16cid:durableId="1127773543">
    <w:abstractNumId w:val="26"/>
  </w:num>
  <w:num w:numId="3" w16cid:durableId="1091122488">
    <w:abstractNumId w:val="78"/>
  </w:num>
  <w:num w:numId="4" w16cid:durableId="1498233130">
    <w:abstractNumId w:val="33"/>
  </w:num>
  <w:num w:numId="5" w16cid:durableId="829293400">
    <w:abstractNumId w:val="16"/>
  </w:num>
  <w:num w:numId="6" w16cid:durableId="1877813593">
    <w:abstractNumId w:val="51"/>
  </w:num>
  <w:num w:numId="7" w16cid:durableId="1400206639">
    <w:abstractNumId w:val="20"/>
  </w:num>
  <w:num w:numId="8" w16cid:durableId="1350793722">
    <w:abstractNumId w:val="22"/>
  </w:num>
  <w:num w:numId="9" w16cid:durableId="1999531020">
    <w:abstractNumId w:val="45"/>
  </w:num>
  <w:num w:numId="10" w16cid:durableId="1540511025">
    <w:abstractNumId w:val="53"/>
  </w:num>
  <w:num w:numId="11" w16cid:durableId="2088383797">
    <w:abstractNumId w:val="32"/>
  </w:num>
  <w:num w:numId="12" w16cid:durableId="2033221339">
    <w:abstractNumId w:val="53"/>
  </w:num>
  <w:num w:numId="13" w16cid:durableId="126091613">
    <w:abstractNumId w:val="64"/>
  </w:num>
  <w:num w:numId="14" w16cid:durableId="234122429">
    <w:abstractNumId w:val="9"/>
  </w:num>
  <w:num w:numId="15" w16cid:durableId="1024212443">
    <w:abstractNumId w:val="72"/>
  </w:num>
  <w:num w:numId="16" w16cid:durableId="1434978606">
    <w:abstractNumId w:val="21"/>
  </w:num>
  <w:num w:numId="17" w16cid:durableId="1237281671">
    <w:abstractNumId w:val="28"/>
  </w:num>
  <w:num w:numId="18" w16cid:durableId="391542312">
    <w:abstractNumId w:val="73"/>
  </w:num>
  <w:num w:numId="19" w16cid:durableId="1346638349">
    <w:abstractNumId w:val="5"/>
  </w:num>
  <w:num w:numId="20" w16cid:durableId="1590187777">
    <w:abstractNumId w:val="76"/>
  </w:num>
  <w:num w:numId="21" w16cid:durableId="1840191885">
    <w:abstractNumId w:val="30"/>
  </w:num>
  <w:num w:numId="22" w16cid:durableId="143396817">
    <w:abstractNumId w:val="8"/>
  </w:num>
  <w:num w:numId="23" w16cid:durableId="601815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00135132">
    <w:abstractNumId w:val="57"/>
  </w:num>
  <w:num w:numId="25" w16cid:durableId="657348539">
    <w:abstractNumId w:val="47"/>
  </w:num>
  <w:num w:numId="26" w16cid:durableId="585773659">
    <w:abstractNumId w:val="24"/>
  </w:num>
  <w:num w:numId="27" w16cid:durableId="1561862269">
    <w:abstractNumId w:val="11"/>
  </w:num>
  <w:num w:numId="28" w16cid:durableId="1814444004">
    <w:abstractNumId w:val="3"/>
  </w:num>
  <w:num w:numId="29" w16cid:durableId="1877817785">
    <w:abstractNumId w:val="74"/>
  </w:num>
  <w:num w:numId="30" w16cid:durableId="1584804065">
    <w:abstractNumId w:val="15"/>
  </w:num>
  <w:num w:numId="31" w16cid:durableId="727150064">
    <w:abstractNumId w:val="79"/>
  </w:num>
  <w:num w:numId="32" w16cid:durableId="706831604">
    <w:abstractNumId w:val="17"/>
  </w:num>
  <w:num w:numId="33" w16cid:durableId="1232151857">
    <w:abstractNumId w:val="55"/>
  </w:num>
  <w:num w:numId="34" w16cid:durableId="1516535746">
    <w:abstractNumId w:val="37"/>
  </w:num>
  <w:num w:numId="35" w16cid:durableId="1746875901">
    <w:abstractNumId w:val="31"/>
  </w:num>
  <w:num w:numId="36" w16cid:durableId="1597471992">
    <w:abstractNumId w:val="14"/>
  </w:num>
  <w:num w:numId="37" w16cid:durableId="704138426">
    <w:abstractNumId w:val="49"/>
  </w:num>
  <w:num w:numId="38" w16cid:durableId="327291698">
    <w:abstractNumId w:val="48"/>
  </w:num>
  <w:num w:numId="39" w16cid:durableId="1410154838">
    <w:abstractNumId w:val="63"/>
  </w:num>
  <w:num w:numId="40" w16cid:durableId="1412389189">
    <w:abstractNumId w:val="60"/>
  </w:num>
  <w:num w:numId="41" w16cid:durableId="1814591117">
    <w:abstractNumId w:val="35"/>
  </w:num>
  <w:num w:numId="42" w16cid:durableId="23211141">
    <w:abstractNumId w:val="70"/>
  </w:num>
  <w:num w:numId="43" w16cid:durableId="468978671">
    <w:abstractNumId w:val="7"/>
  </w:num>
  <w:num w:numId="44" w16cid:durableId="134957170">
    <w:abstractNumId w:val="10"/>
  </w:num>
  <w:num w:numId="45" w16cid:durableId="1736466120">
    <w:abstractNumId w:val="46"/>
  </w:num>
  <w:num w:numId="46" w16cid:durableId="1052654101">
    <w:abstractNumId w:val="62"/>
  </w:num>
  <w:num w:numId="47" w16cid:durableId="1959137444">
    <w:abstractNumId w:val="68"/>
  </w:num>
  <w:num w:numId="48" w16cid:durableId="1896113006">
    <w:abstractNumId w:val="29"/>
  </w:num>
  <w:num w:numId="49" w16cid:durableId="1422137578">
    <w:abstractNumId w:val="81"/>
  </w:num>
  <w:num w:numId="50" w16cid:durableId="1982924080">
    <w:abstractNumId w:val="36"/>
  </w:num>
  <w:num w:numId="51" w16cid:durableId="695160295">
    <w:abstractNumId w:val="66"/>
  </w:num>
  <w:num w:numId="52" w16cid:durableId="417557826">
    <w:abstractNumId w:val="69"/>
  </w:num>
  <w:num w:numId="53" w16cid:durableId="1648627046">
    <w:abstractNumId w:val="52"/>
  </w:num>
  <w:num w:numId="54" w16cid:durableId="1378317548">
    <w:abstractNumId w:val="25"/>
  </w:num>
  <w:num w:numId="55" w16cid:durableId="1901404344">
    <w:abstractNumId w:val="59"/>
  </w:num>
  <w:num w:numId="56" w16cid:durableId="1305694808">
    <w:abstractNumId w:val="75"/>
  </w:num>
  <w:num w:numId="57" w16cid:durableId="705104448">
    <w:abstractNumId w:val="39"/>
  </w:num>
  <w:num w:numId="58" w16cid:durableId="1558937174">
    <w:abstractNumId w:val="56"/>
  </w:num>
  <w:num w:numId="59" w16cid:durableId="751583427">
    <w:abstractNumId w:val="13"/>
  </w:num>
  <w:num w:numId="60" w16cid:durableId="1383863548">
    <w:abstractNumId w:val="38"/>
  </w:num>
  <w:num w:numId="61" w16cid:durableId="1823278259">
    <w:abstractNumId w:val="34"/>
  </w:num>
  <w:num w:numId="62" w16cid:durableId="148251888">
    <w:abstractNumId w:val="2"/>
  </w:num>
  <w:num w:numId="63" w16cid:durableId="2012684539">
    <w:abstractNumId w:val="41"/>
  </w:num>
  <w:num w:numId="64" w16cid:durableId="462623870">
    <w:abstractNumId w:val="77"/>
  </w:num>
  <w:num w:numId="65" w16cid:durableId="1482036001">
    <w:abstractNumId w:val="65"/>
  </w:num>
  <w:num w:numId="66" w16cid:durableId="1931161413">
    <w:abstractNumId w:val="6"/>
  </w:num>
  <w:num w:numId="67" w16cid:durableId="1471048085">
    <w:abstractNumId w:val="23"/>
  </w:num>
  <w:num w:numId="68" w16cid:durableId="534461059">
    <w:abstractNumId w:val="40"/>
  </w:num>
  <w:num w:numId="69" w16cid:durableId="856384295">
    <w:abstractNumId w:val="71"/>
  </w:num>
  <w:num w:numId="70" w16cid:durableId="134956172">
    <w:abstractNumId w:val="12"/>
  </w:num>
  <w:num w:numId="71" w16cid:durableId="1812749765">
    <w:abstractNumId w:val="80"/>
  </w:num>
  <w:num w:numId="72" w16cid:durableId="1942641960">
    <w:abstractNumId w:val="27"/>
  </w:num>
  <w:num w:numId="73" w16cid:durableId="908272330">
    <w:abstractNumId w:val="72"/>
  </w:num>
  <w:num w:numId="74" w16cid:durableId="470290386">
    <w:abstractNumId w:val="1"/>
  </w:num>
  <w:num w:numId="75" w16cid:durableId="224877636">
    <w:abstractNumId w:val="67"/>
  </w:num>
  <w:num w:numId="76" w16cid:durableId="219173856">
    <w:abstractNumId w:val="58"/>
  </w:num>
  <w:num w:numId="77" w16cid:durableId="1568884381">
    <w:abstractNumId w:val="4"/>
  </w:num>
  <w:num w:numId="78" w16cid:durableId="753356439">
    <w:abstractNumId w:val="43"/>
  </w:num>
  <w:num w:numId="79" w16cid:durableId="554509155">
    <w:abstractNumId w:val="42"/>
  </w:num>
  <w:num w:numId="80" w16cid:durableId="1598755392">
    <w:abstractNumId w:val="50"/>
  </w:num>
  <w:num w:numId="81" w16cid:durableId="1228958382">
    <w:abstractNumId w:val="72"/>
  </w:num>
  <w:num w:numId="82" w16cid:durableId="1624387852">
    <w:abstractNumId w:val="61"/>
  </w:num>
  <w:num w:numId="83" w16cid:durableId="1165827252">
    <w:abstractNumId w:val="44"/>
  </w:num>
  <w:num w:numId="84" w16cid:durableId="390466360">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it-IT"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activeWritingStyle w:appName="MSWord" w:lang="es-ES_tradnl" w:vendorID="64" w:dllVersion="0" w:nlCheck="1" w:checkStyle="0"/>
  <w:activeWritingStyle w:appName="MSWord" w:lang="it-IT" w:vendorID="64" w:dllVersion="0" w:nlCheck="1" w:checkStyle="0"/>
  <w:activeWritingStyle w:appName="MSWord" w:lang="es-ES" w:vendorID="64" w:dllVersion="0" w:nlCheck="1" w:checkStyle="0"/>
  <w:activeWritingStyle w:appName="MSWord" w:lang="es-ES_tradnl" w:vendorID="64" w:dllVersion="6" w:nlCheck="1" w:checkStyle="0"/>
  <w:activeWritingStyle w:appName="MSWord" w:lang="es-ES" w:vendorID="64" w:dllVersion="6" w:nlCheck="1" w:checkStyle="0"/>
  <w:activeWritingStyle w:appName="MSWord" w:lang="es-ES_tradnl" w:vendorID="64" w:dllVersion="4096" w:nlCheck="1" w:checkStyle="0"/>
  <w:activeWritingStyle w:appName="MSWord" w:lang="es-ES" w:vendorID="64" w:dllVersion="4096" w:nlCheck="1" w:checkStyle="0"/>
  <w:activeWritingStyle w:appName="MSWord" w:lang="es-419" w:vendorID="64" w:dllVersion="0"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9C6"/>
    <w:rsid w:val="000008B1"/>
    <w:rsid w:val="00000D64"/>
    <w:rsid w:val="000036CA"/>
    <w:rsid w:val="000043AB"/>
    <w:rsid w:val="00004ECC"/>
    <w:rsid w:val="00013288"/>
    <w:rsid w:val="00016690"/>
    <w:rsid w:val="00020771"/>
    <w:rsid w:val="00024193"/>
    <w:rsid w:val="00024380"/>
    <w:rsid w:val="00025F78"/>
    <w:rsid w:val="00036912"/>
    <w:rsid w:val="00036D75"/>
    <w:rsid w:val="00037863"/>
    <w:rsid w:val="000411F2"/>
    <w:rsid w:val="000421C7"/>
    <w:rsid w:val="0005149B"/>
    <w:rsid w:val="00052B40"/>
    <w:rsid w:val="00055FF8"/>
    <w:rsid w:val="00056074"/>
    <w:rsid w:val="00056289"/>
    <w:rsid w:val="0006054D"/>
    <w:rsid w:val="00060C04"/>
    <w:rsid w:val="00062210"/>
    <w:rsid w:val="00065A57"/>
    <w:rsid w:val="0006745E"/>
    <w:rsid w:val="00067649"/>
    <w:rsid w:val="00067C97"/>
    <w:rsid w:val="00070649"/>
    <w:rsid w:val="00070A34"/>
    <w:rsid w:val="000719AE"/>
    <w:rsid w:val="000731D0"/>
    <w:rsid w:val="000750AF"/>
    <w:rsid w:val="00077238"/>
    <w:rsid w:val="00081ACF"/>
    <w:rsid w:val="00081E29"/>
    <w:rsid w:val="000862CA"/>
    <w:rsid w:val="000929E7"/>
    <w:rsid w:val="00094770"/>
    <w:rsid w:val="000A1DCA"/>
    <w:rsid w:val="000A647B"/>
    <w:rsid w:val="000A7F0C"/>
    <w:rsid w:val="000B163E"/>
    <w:rsid w:val="000B4BB8"/>
    <w:rsid w:val="000B55D0"/>
    <w:rsid w:val="000B63A7"/>
    <w:rsid w:val="000B7136"/>
    <w:rsid w:val="000C0659"/>
    <w:rsid w:val="000C183C"/>
    <w:rsid w:val="000C3FD2"/>
    <w:rsid w:val="000C6ABA"/>
    <w:rsid w:val="000C73F9"/>
    <w:rsid w:val="000C7F12"/>
    <w:rsid w:val="000D0FA5"/>
    <w:rsid w:val="000D2F1A"/>
    <w:rsid w:val="000D3A0C"/>
    <w:rsid w:val="000D4FAB"/>
    <w:rsid w:val="000E05B8"/>
    <w:rsid w:val="000E1654"/>
    <w:rsid w:val="000E3063"/>
    <w:rsid w:val="000E4AC0"/>
    <w:rsid w:val="000E4F0D"/>
    <w:rsid w:val="000E5BDF"/>
    <w:rsid w:val="000E7056"/>
    <w:rsid w:val="000E73E4"/>
    <w:rsid w:val="000F0CC4"/>
    <w:rsid w:val="000F5B71"/>
    <w:rsid w:val="0010020C"/>
    <w:rsid w:val="00101020"/>
    <w:rsid w:val="001035C6"/>
    <w:rsid w:val="00104726"/>
    <w:rsid w:val="0010494B"/>
    <w:rsid w:val="0010568F"/>
    <w:rsid w:val="00114B40"/>
    <w:rsid w:val="0011611D"/>
    <w:rsid w:val="001163FF"/>
    <w:rsid w:val="00116DFF"/>
    <w:rsid w:val="0011717E"/>
    <w:rsid w:val="001209BC"/>
    <w:rsid w:val="00123401"/>
    <w:rsid w:val="00124651"/>
    <w:rsid w:val="001306A8"/>
    <w:rsid w:val="00132A9C"/>
    <w:rsid w:val="00132C13"/>
    <w:rsid w:val="00136A0F"/>
    <w:rsid w:val="001379C1"/>
    <w:rsid w:val="00141249"/>
    <w:rsid w:val="001415B2"/>
    <w:rsid w:val="00143489"/>
    <w:rsid w:val="001436D5"/>
    <w:rsid w:val="001465F3"/>
    <w:rsid w:val="00155AA5"/>
    <w:rsid w:val="00161782"/>
    <w:rsid w:val="00163000"/>
    <w:rsid w:val="001631C3"/>
    <w:rsid w:val="00164CD0"/>
    <w:rsid w:val="00165DD2"/>
    <w:rsid w:val="00167C53"/>
    <w:rsid w:val="00172C4E"/>
    <w:rsid w:val="0017305F"/>
    <w:rsid w:val="001732FC"/>
    <w:rsid w:val="0017413A"/>
    <w:rsid w:val="001776D8"/>
    <w:rsid w:val="00181E0E"/>
    <w:rsid w:val="00183547"/>
    <w:rsid w:val="00185A6A"/>
    <w:rsid w:val="001863B0"/>
    <w:rsid w:val="001907D7"/>
    <w:rsid w:val="001908FC"/>
    <w:rsid w:val="00191B51"/>
    <w:rsid w:val="00192501"/>
    <w:rsid w:val="00195DDD"/>
    <w:rsid w:val="001A0D80"/>
    <w:rsid w:val="001B1DC2"/>
    <w:rsid w:val="001B4926"/>
    <w:rsid w:val="001B6462"/>
    <w:rsid w:val="001B746D"/>
    <w:rsid w:val="001B7B9C"/>
    <w:rsid w:val="001C0DE7"/>
    <w:rsid w:val="001C3E4C"/>
    <w:rsid w:val="001C5341"/>
    <w:rsid w:val="001C6784"/>
    <w:rsid w:val="001C71F0"/>
    <w:rsid w:val="001D01E2"/>
    <w:rsid w:val="001D2BC2"/>
    <w:rsid w:val="001D2D05"/>
    <w:rsid w:val="001D3BF0"/>
    <w:rsid w:val="001D4CF3"/>
    <w:rsid w:val="001D7FD7"/>
    <w:rsid w:val="001E1B60"/>
    <w:rsid w:val="001E3DDD"/>
    <w:rsid w:val="001E6A5A"/>
    <w:rsid w:val="001E741B"/>
    <w:rsid w:val="001F148A"/>
    <w:rsid w:val="001F3C37"/>
    <w:rsid w:val="001F6273"/>
    <w:rsid w:val="00201880"/>
    <w:rsid w:val="00201E05"/>
    <w:rsid w:val="00207B16"/>
    <w:rsid w:val="0021356E"/>
    <w:rsid w:val="00215654"/>
    <w:rsid w:val="00220776"/>
    <w:rsid w:val="00220FC1"/>
    <w:rsid w:val="002228EA"/>
    <w:rsid w:val="00226DD2"/>
    <w:rsid w:val="0023531A"/>
    <w:rsid w:val="00235327"/>
    <w:rsid w:val="00242954"/>
    <w:rsid w:val="00242BC8"/>
    <w:rsid w:val="00245034"/>
    <w:rsid w:val="002475DE"/>
    <w:rsid w:val="00255374"/>
    <w:rsid w:val="00261FD1"/>
    <w:rsid w:val="00262FD8"/>
    <w:rsid w:val="00264534"/>
    <w:rsid w:val="002655A7"/>
    <w:rsid w:val="00265980"/>
    <w:rsid w:val="00265E6A"/>
    <w:rsid w:val="002660D4"/>
    <w:rsid w:val="00266601"/>
    <w:rsid w:val="002702D2"/>
    <w:rsid w:val="002758DA"/>
    <w:rsid w:val="00281A02"/>
    <w:rsid w:val="0028356E"/>
    <w:rsid w:val="00284599"/>
    <w:rsid w:val="0028571D"/>
    <w:rsid w:val="002907F9"/>
    <w:rsid w:val="00290B33"/>
    <w:rsid w:val="00292D33"/>
    <w:rsid w:val="00294755"/>
    <w:rsid w:val="0029709B"/>
    <w:rsid w:val="00297943"/>
    <w:rsid w:val="002A13A9"/>
    <w:rsid w:val="002A34F1"/>
    <w:rsid w:val="002B5147"/>
    <w:rsid w:val="002B7A20"/>
    <w:rsid w:val="002C016B"/>
    <w:rsid w:val="002C533F"/>
    <w:rsid w:val="002D0C13"/>
    <w:rsid w:val="002D0DB5"/>
    <w:rsid w:val="002D1158"/>
    <w:rsid w:val="002D645B"/>
    <w:rsid w:val="002D7F82"/>
    <w:rsid w:val="002E2407"/>
    <w:rsid w:val="002E3A18"/>
    <w:rsid w:val="002E57CC"/>
    <w:rsid w:val="002F5516"/>
    <w:rsid w:val="003025C0"/>
    <w:rsid w:val="003045C3"/>
    <w:rsid w:val="0031483F"/>
    <w:rsid w:val="00323733"/>
    <w:rsid w:val="00326CDF"/>
    <w:rsid w:val="00330F58"/>
    <w:rsid w:val="003318B1"/>
    <w:rsid w:val="003318B5"/>
    <w:rsid w:val="00331C9F"/>
    <w:rsid w:val="0034116D"/>
    <w:rsid w:val="00342EE0"/>
    <w:rsid w:val="0034511D"/>
    <w:rsid w:val="00346BAD"/>
    <w:rsid w:val="00347008"/>
    <w:rsid w:val="00351B73"/>
    <w:rsid w:val="003524E4"/>
    <w:rsid w:val="00355C12"/>
    <w:rsid w:val="003562B1"/>
    <w:rsid w:val="003604B7"/>
    <w:rsid w:val="00363D7C"/>
    <w:rsid w:val="00371FDD"/>
    <w:rsid w:val="00372A2E"/>
    <w:rsid w:val="003759C6"/>
    <w:rsid w:val="00381BF3"/>
    <w:rsid w:val="0038405E"/>
    <w:rsid w:val="00384EC6"/>
    <w:rsid w:val="00385D9C"/>
    <w:rsid w:val="003874FB"/>
    <w:rsid w:val="0039167E"/>
    <w:rsid w:val="00396872"/>
    <w:rsid w:val="003A21B0"/>
    <w:rsid w:val="003A33D8"/>
    <w:rsid w:val="003A49A9"/>
    <w:rsid w:val="003A733D"/>
    <w:rsid w:val="003A7E03"/>
    <w:rsid w:val="003B4403"/>
    <w:rsid w:val="003B7691"/>
    <w:rsid w:val="003C0174"/>
    <w:rsid w:val="003C4C1B"/>
    <w:rsid w:val="003C60A8"/>
    <w:rsid w:val="003D01FA"/>
    <w:rsid w:val="003D18D6"/>
    <w:rsid w:val="003D25A7"/>
    <w:rsid w:val="003D6FC2"/>
    <w:rsid w:val="003E0D72"/>
    <w:rsid w:val="003E1E02"/>
    <w:rsid w:val="003E1FEF"/>
    <w:rsid w:val="003E7A41"/>
    <w:rsid w:val="003F1596"/>
    <w:rsid w:val="003F1C60"/>
    <w:rsid w:val="003F2437"/>
    <w:rsid w:val="004001EC"/>
    <w:rsid w:val="00400F5D"/>
    <w:rsid w:val="00402F5C"/>
    <w:rsid w:val="00413C59"/>
    <w:rsid w:val="00413EAE"/>
    <w:rsid w:val="00415E47"/>
    <w:rsid w:val="00426DD0"/>
    <w:rsid w:val="004339ED"/>
    <w:rsid w:val="00434855"/>
    <w:rsid w:val="0043646E"/>
    <w:rsid w:val="00436E84"/>
    <w:rsid w:val="00440F26"/>
    <w:rsid w:val="00441081"/>
    <w:rsid w:val="00442697"/>
    <w:rsid w:val="00442895"/>
    <w:rsid w:val="00442A9A"/>
    <w:rsid w:val="00443C29"/>
    <w:rsid w:val="004450A3"/>
    <w:rsid w:val="00446C71"/>
    <w:rsid w:val="00450A16"/>
    <w:rsid w:val="00453970"/>
    <w:rsid w:val="00454AD6"/>
    <w:rsid w:val="00454FC9"/>
    <w:rsid w:val="0045705D"/>
    <w:rsid w:val="00460C64"/>
    <w:rsid w:val="0046202F"/>
    <w:rsid w:val="0046248A"/>
    <w:rsid w:val="00464066"/>
    <w:rsid w:val="00464C5F"/>
    <w:rsid w:val="00465916"/>
    <w:rsid w:val="00473535"/>
    <w:rsid w:val="0047467B"/>
    <w:rsid w:val="00474FA1"/>
    <w:rsid w:val="00476AAC"/>
    <w:rsid w:val="0048282F"/>
    <w:rsid w:val="00483B15"/>
    <w:rsid w:val="00483C40"/>
    <w:rsid w:val="00483F46"/>
    <w:rsid w:val="004843DC"/>
    <w:rsid w:val="00485C87"/>
    <w:rsid w:val="00495E3E"/>
    <w:rsid w:val="004966A5"/>
    <w:rsid w:val="004A1563"/>
    <w:rsid w:val="004A1790"/>
    <w:rsid w:val="004A4D41"/>
    <w:rsid w:val="004B20C3"/>
    <w:rsid w:val="004B331F"/>
    <w:rsid w:val="004B53B6"/>
    <w:rsid w:val="004C1BF7"/>
    <w:rsid w:val="004C28CD"/>
    <w:rsid w:val="004C3B08"/>
    <w:rsid w:val="004C74D0"/>
    <w:rsid w:val="004D2808"/>
    <w:rsid w:val="004D6AA1"/>
    <w:rsid w:val="004D7EB3"/>
    <w:rsid w:val="004E07CA"/>
    <w:rsid w:val="004E1480"/>
    <w:rsid w:val="004E27D8"/>
    <w:rsid w:val="004E280B"/>
    <w:rsid w:val="004E7741"/>
    <w:rsid w:val="004E7CE9"/>
    <w:rsid w:val="004F31FF"/>
    <w:rsid w:val="004F4C9B"/>
    <w:rsid w:val="004F67DD"/>
    <w:rsid w:val="00501155"/>
    <w:rsid w:val="00502264"/>
    <w:rsid w:val="005031A5"/>
    <w:rsid w:val="00503765"/>
    <w:rsid w:val="0050393D"/>
    <w:rsid w:val="0050498E"/>
    <w:rsid w:val="00504AA4"/>
    <w:rsid w:val="00513851"/>
    <w:rsid w:val="0051392C"/>
    <w:rsid w:val="00523E6B"/>
    <w:rsid w:val="00523EB5"/>
    <w:rsid w:val="00525937"/>
    <w:rsid w:val="00525E16"/>
    <w:rsid w:val="00527518"/>
    <w:rsid w:val="00530080"/>
    <w:rsid w:val="00530FE3"/>
    <w:rsid w:val="005312EB"/>
    <w:rsid w:val="0053188B"/>
    <w:rsid w:val="0053212C"/>
    <w:rsid w:val="0053562D"/>
    <w:rsid w:val="0054006D"/>
    <w:rsid w:val="005401FE"/>
    <w:rsid w:val="00543046"/>
    <w:rsid w:val="00545B0C"/>
    <w:rsid w:val="00546FE4"/>
    <w:rsid w:val="0054723E"/>
    <w:rsid w:val="005472CD"/>
    <w:rsid w:val="00547CC3"/>
    <w:rsid w:val="00551A21"/>
    <w:rsid w:val="00551F76"/>
    <w:rsid w:val="00552E7A"/>
    <w:rsid w:val="0055518E"/>
    <w:rsid w:val="005559BB"/>
    <w:rsid w:val="00556394"/>
    <w:rsid w:val="00556ABB"/>
    <w:rsid w:val="00562642"/>
    <w:rsid w:val="00562B32"/>
    <w:rsid w:val="00563F8F"/>
    <w:rsid w:val="005711F6"/>
    <w:rsid w:val="005712A5"/>
    <w:rsid w:val="00571C32"/>
    <w:rsid w:val="00572FF9"/>
    <w:rsid w:val="0057427F"/>
    <w:rsid w:val="00575A8D"/>
    <w:rsid w:val="00582801"/>
    <w:rsid w:val="00587630"/>
    <w:rsid w:val="0059072E"/>
    <w:rsid w:val="00590EC6"/>
    <w:rsid w:val="00590F79"/>
    <w:rsid w:val="00591332"/>
    <w:rsid w:val="00592642"/>
    <w:rsid w:val="00595DAB"/>
    <w:rsid w:val="005A01AA"/>
    <w:rsid w:val="005A073A"/>
    <w:rsid w:val="005A31D3"/>
    <w:rsid w:val="005A3EB2"/>
    <w:rsid w:val="005A4B30"/>
    <w:rsid w:val="005A697A"/>
    <w:rsid w:val="005B13AD"/>
    <w:rsid w:val="005B3C11"/>
    <w:rsid w:val="005B3D0E"/>
    <w:rsid w:val="005C2F1F"/>
    <w:rsid w:val="005C4E8D"/>
    <w:rsid w:val="005C73D1"/>
    <w:rsid w:val="005D08CC"/>
    <w:rsid w:val="005D3896"/>
    <w:rsid w:val="005D55B7"/>
    <w:rsid w:val="005E382E"/>
    <w:rsid w:val="005E3DFC"/>
    <w:rsid w:val="005F21CD"/>
    <w:rsid w:val="005F5A29"/>
    <w:rsid w:val="0060013E"/>
    <w:rsid w:val="0060348A"/>
    <w:rsid w:val="0060428F"/>
    <w:rsid w:val="00612E2E"/>
    <w:rsid w:val="00612FEF"/>
    <w:rsid w:val="00613AF7"/>
    <w:rsid w:val="00613E51"/>
    <w:rsid w:val="006152BF"/>
    <w:rsid w:val="00617E89"/>
    <w:rsid w:val="006243E6"/>
    <w:rsid w:val="00624DAA"/>
    <w:rsid w:val="00626CA7"/>
    <w:rsid w:val="006313F6"/>
    <w:rsid w:val="00631B3E"/>
    <w:rsid w:val="00631E59"/>
    <w:rsid w:val="0063372F"/>
    <w:rsid w:val="00635B13"/>
    <w:rsid w:val="006420B5"/>
    <w:rsid w:val="00642134"/>
    <w:rsid w:val="00643AF8"/>
    <w:rsid w:val="00645189"/>
    <w:rsid w:val="00646CD9"/>
    <w:rsid w:val="006509CA"/>
    <w:rsid w:val="00657384"/>
    <w:rsid w:val="006648DF"/>
    <w:rsid w:val="00665C1C"/>
    <w:rsid w:val="00667362"/>
    <w:rsid w:val="006714F3"/>
    <w:rsid w:val="00672921"/>
    <w:rsid w:val="006737EF"/>
    <w:rsid w:val="0068197B"/>
    <w:rsid w:val="00683B8D"/>
    <w:rsid w:val="00685018"/>
    <w:rsid w:val="00685AC1"/>
    <w:rsid w:val="00691DC6"/>
    <w:rsid w:val="00692321"/>
    <w:rsid w:val="006925D3"/>
    <w:rsid w:val="00693AC1"/>
    <w:rsid w:val="00694955"/>
    <w:rsid w:val="006A2770"/>
    <w:rsid w:val="006A3143"/>
    <w:rsid w:val="006A5561"/>
    <w:rsid w:val="006A566A"/>
    <w:rsid w:val="006A61D9"/>
    <w:rsid w:val="006B2C0F"/>
    <w:rsid w:val="006B364D"/>
    <w:rsid w:val="006B5C1A"/>
    <w:rsid w:val="006B5D61"/>
    <w:rsid w:val="006B632F"/>
    <w:rsid w:val="006B734B"/>
    <w:rsid w:val="006B76E6"/>
    <w:rsid w:val="006C17EF"/>
    <w:rsid w:val="006C6EE4"/>
    <w:rsid w:val="006D0BEC"/>
    <w:rsid w:val="006D6502"/>
    <w:rsid w:val="006E07F8"/>
    <w:rsid w:val="006E1543"/>
    <w:rsid w:val="006E1D74"/>
    <w:rsid w:val="006E2762"/>
    <w:rsid w:val="006E3562"/>
    <w:rsid w:val="006E46C7"/>
    <w:rsid w:val="006E6A93"/>
    <w:rsid w:val="006F3F14"/>
    <w:rsid w:val="006F5811"/>
    <w:rsid w:val="007008BB"/>
    <w:rsid w:val="00701070"/>
    <w:rsid w:val="00701231"/>
    <w:rsid w:val="0070221C"/>
    <w:rsid w:val="00702D28"/>
    <w:rsid w:val="00705BBF"/>
    <w:rsid w:val="00712152"/>
    <w:rsid w:val="00713320"/>
    <w:rsid w:val="00714749"/>
    <w:rsid w:val="0072084B"/>
    <w:rsid w:val="00721603"/>
    <w:rsid w:val="00721E3B"/>
    <w:rsid w:val="00724428"/>
    <w:rsid w:val="00724726"/>
    <w:rsid w:val="00731297"/>
    <w:rsid w:val="00731512"/>
    <w:rsid w:val="00732662"/>
    <w:rsid w:val="00735512"/>
    <w:rsid w:val="00736BFE"/>
    <w:rsid w:val="00741A1E"/>
    <w:rsid w:val="00744A84"/>
    <w:rsid w:val="00745E70"/>
    <w:rsid w:val="00747799"/>
    <w:rsid w:val="00751E53"/>
    <w:rsid w:val="007527DA"/>
    <w:rsid w:val="00756497"/>
    <w:rsid w:val="007606BC"/>
    <w:rsid w:val="00760EC5"/>
    <w:rsid w:val="00763A00"/>
    <w:rsid w:val="00764C00"/>
    <w:rsid w:val="00766E6F"/>
    <w:rsid w:val="00771B53"/>
    <w:rsid w:val="007744AA"/>
    <w:rsid w:val="00774FED"/>
    <w:rsid w:val="007808AE"/>
    <w:rsid w:val="00781820"/>
    <w:rsid w:val="00783498"/>
    <w:rsid w:val="0078372B"/>
    <w:rsid w:val="00785663"/>
    <w:rsid w:val="0078592E"/>
    <w:rsid w:val="00786AE7"/>
    <w:rsid w:val="00790F89"/>
    <w:rsid w:val="00795869"/>
    <w:rsid w:val="0079660C"/>
    <w:rsid w:val="0079766A"/>
    <w:rsid w:val="007A466C"/>
    <w:rsid w:val="007A78E2"/>
    <w:rsid w:val="007B25AE"/>
    <w:rsid w:val="007B2927"/>
    <w:rsid w:val="007B6F1D"/>
    <w:rsid w:val="007C2B06"/>
    <w:rsid w:val="007C4A2C"/>
    <w:rsid w:val="007C5427"/>
    <w:rsid w:val="007C6583"/>
    <w:rsid w:val="007C7AEA"/>
    <w:rsid w:val="007D14A3"/>
    <w:rsid w:val="007D2482"/>
    <w:rsid w:val="007D7965"/>
    <w:rsid w:val="007E0190"/>
    <w:rsid w:val="007E0AB5"/>
    <w:rsid w:val="007E26EE"/>
    <w:rsid w:val="007E42F5"/>
    <w:rsid w:val="007E5B85"/>
    <w:rsid w:val="007F0CAB"/>
    <w:rsid w:val="007F25A8"/>
    <w:rsid w:val="007F3DE0"/>
    <w:rsid w:val="007F4D4E"/>
    <w:rsid w:val="00802C2F"/>
    <w:rsid w:val="00803BE4"/>
    <w:rsid w:val="00804838"/>
    <w:rsid w:val="00810C89"/>
    <w:rsid w:val="00811DFB"/>
    <w:rsid w:val="008140F0"/>
    <w:rsid w:val="0081451A"/>
    <w:rsid w:val="00815E06"/>
    <w:rsid w:val="008165B1"/>
    <w:rsid w:val="00823DDE"/>
    <w:rsid w:val="0082543F"/>
    <w:rsid w:val="00825E7F"/>
    <w:rsid w:val="008306F9"/>
    <w:rsid w:val="00832491"/>
    <w:rsid w:val="00832617"/>
    <w:rsid w:val="0083360F"/>
    <w:rsid w:val="00834D8B"/>
    <w:rsid w:val="00835461"/>
    <w:rsid w:val="008373B3"/>
    <w:rsid w:val="00837AC6"/>
    <w:rsid w:val="008407B0"/>
    <w:rsid w:val="008434E6"/>
    <w:rsid w:val="00845408"/>
    <w:rsid w:val="00845BF1"/>
    <w:rsid w:val="00846F63"/>
    <w:rsid w:val="0085074D"/>
    <w:rsid w:val="0085669C"/>
    <w:rsid w:val="00856B48"/>
    <w:rsid w:val="008609AE"/>
    <w:rsid w:val="00862650"/>
    <w:rsid w:val="00864A86"/>
    <w:rsid w:val="00866352"/>
    <w:rsid w:val="008701AE"/>
    <w:rsid w:val="0087091C"/>
    <w:rsid w:val="0087300F"/>
    <w:rsid w:val="008734A3"/>
    <w:rsid w:val="00874140"/>
    <w:rsid w:val="0087588C"/>
    <w:rsid w:val="00884BE1"/>
    <w:rsid w:val="00885A30"/>
    <w:rsid w:val="008871B4"/>
    <w:rsid w:val="00891BA1"/>
    <w:rsid w:val="00895CAE"/>
    <w:rsid w:val="008A4978"/>
    <w:rsid w:val="008A4CCA"/>
    <w:rsid w:val="008A5788"/>
    <w:rsid w:val="008B0B1F"/>
    <w:rsid w:val="008B4143"/>
    <w:rsid w:val="008B48B7"/>
    <w:rsid w:val="008B56A8"/>
    <w:rsid w:val="008B6C11"/>
    <w:rsid w:val="008C28EC"/>
    <w:rsid w:val="008C4769"/>
    <w:rsid w:val="008C47A5"/>
    <w:rsid w:val="008C5FCE"/>
    <w:rsid w:val="008D0875"/>
    <w:rsid w:val="008D0BD8"/>
    <w:rsid w:val="008D452C"/>
    <w:rsid w:val="008D6F52"/>
    <w:rsid w:val="008D7A5A"/>
    <w:rsid w:val="008E42C6"/>
    <w:rsid w:val="008E48A2"/>
    <w:rsid w:val="008F2ADB"/>
    <w:rsid w:val="008F4E31"/>
    <w:rsid w:val="008F5848"/>
    <w:rsid w:val="008F79C2"/>
    <w:rsid w:val="009018BB"/>
    <w:rsid w:val="00904EBB"/>
    <w:rsid w:val="00914AB0"/>
    <w:rsid w:val="009158E9"/>
    <w:rsid w:val="00921FDE"/>
    <w:rsid w:val="009240DB"/>
    <w:rsid w:val="009241E4"/>
    <w:rsid w:val="00926B22"/>
    <w:rsid w:val="00926CCE"/>
    <w:rsid w:val="009308C5"/>
    <w:rsid w:val="00930E21"/>
    <w:rsid w:val="0093685E"/>
    <w:rsid w:val="0094537E"/>
    <w:rsid w:val="00947FFE"/>
    <w:rsid w:val="0095135F"/>
    <w:rsid w:val="00952BBA"/>
    <w:rsid w:val="009559E9"/>
    <w:rsid w:val="009566E5"/>
    <w:rsid w:val="00966521"/>
    <w:rsid w:val="00966B10"/>
    <w:rsid w:val="009673A4"/>
    <w:rsid w:val="0097088B"/>
    <w:rsid w:val="00971B2C"/>
    <w:rsid w:val="00972C29"/>
    <w:rsid w:val="00976721"/>
    <w:rsid w:val="00977547"/>
    <w:rsid w:val="009778C2"/>
    <w:rsid w:val="00977DF8"/>
    <w:rsid w:val="00980C3B"/>
    <w:rsid w:val="00981646"/>
    <w:rsid w:val="00981E1A"/>
    <w:rsid w:val="009829A3"/>
    <w:rsid w:val="00986837"/>
    <w:rsid w:val="00990540"/>
    <w:rsid w:val="009942A8"/>
    <w:rsid w:val="009966C2"/>
    <w:rsid w:val="0099770F"/>
    <w:rsid w:val="009A2C45"/>
    <w:rsid w:val="009A7B8C"/>
    <w:rsid w:val="009B135F"/>
    <w:rsid w:val="009B6B77"/>
    <w:rsid w:val="009B7FA8"/>
    <w:rsid w:val="009C26FB"/>
    <w:rsid w:val="009C444E"/>
    <w:rsid w:val="009D172C"/>
    <w:rsid w:val="009D36CE"/>
    <w:rsid w:val="009D4B26"/>
    <w:rsid w:val="009E1E0A"/>
    <w:rsid w:val="009E3CB3"/>
    <w:rsid w:val="009E5D98"/>
    <w:rsid w:val="009F1C1F"/>
    <w:rsid w:val="009F3520"/>
    <w:rsid w:val="00A105E4"/>
    <w:rsid w:val="00A14DBF"/>
    <w:rsid w:val="00A15554"/>
    <w:rsid w:val="00A17476"/>
    <w:rsid w:val="00A24A0D"/>
    <w:rsid w:val="00A26B4F"/>
    <w:rsid w:val="00A30324"/>
    <w:rsid w:val="00A30E12"/>
    <w:rsid w:val="00A31FDB"/>
    <w:rsid w:val="00A4253D"/>
    <w:rsid w:val="00A45E8D"/>
    <w:rsid w:val="00A462C5"/>
    <w:rsid w:val="00A47F93"/>
    <w:rsid w:val="00A5029D"/>
    <w:rsid w:val="00A50B57"/>
    <w:rsid w:val="00A526FE"/>
    <w:rsid w:val="00A52738"/>
    <w:rsid w:val="00A53E98"/>
    <w:rsid w:val="00A600FB"/>
    <w:rsid w:val="00A61BCC"/>
    <w:rsid w:val="00A6607D"/>
    <w:rsid w:val="00A675E8"/>
    <w:rsid w:val="00A72480"/>
    <w:rsid w:val="00A73368"/>
    <w:rsid w:val="00A74F65"/>
    <w:rsid w:val="00A83C07"/>
    <w:rsid w:val="00A83DBE"/>
    <w:rsid w:val="00A86FB2"/>
    <w:rsid w:val="00A92376"/>
    <w:rsid w:val="00AA0C93"/>
    <w:rsid w:val="00AA1590"/>
    <w:rsid w:val="00AA7DF2"/>
    <w:rsid w:val="00AB1415"/>
    <w:rsid w:val="00AB53A9"/>
    <w:rsid w:val="00AC62AD"/>
    <w:rsid w:val="00AC6AF7"/>
    <w:rsid w:val="00AD262B"/>
    <w:rsid w:val="00AD4881"/>
    <w:rsid w:val="00AD562E"/>
    <w:rsid w:val="00AD6935"/>
    <w:rsid w:val="00AD7891"/>
    <w:rsid w:val="00AE0524"/>
    <w:rsid w:val="00AE1988"/>
    <w:rsid w:val="00AE4668"/>
    <w:rsid w:val="00AF3957"/>
    <w:rsid w:val="00AF414E"/>
    <w:rsid w:val="00AF4888"/>
    <w:rsid w:val="00B009B8"/>
    <w:rsid w:val="00B00BF2"/>
    <w:rsid w:val="00B01341"/>
    <w:rsid w:val="00B0170C"/>
    <w:rsid w:val="00B01DFA"/>
    <w:rsid w:val="00B057CC"/>
    <w:rsid w:val="00B067A1"/>
    <w:rsid w:val="00B0735E"/>
    <w:rsid w:val="00B103B4"/>
    <w:rsid w:val="00B11EBE"/>
    <w:rsid w:val="00B12FD6"/>
    <w:rsid w:val="00B13424"/>
    <w:rsid w:val="00B209FB"/>
    <w:rsid w:val="00B22FF0"/>
    <w:rsid w:val="00B2520B"/>
    <w:rsid w:val="00B330F2"/>
    <w:rsid w:val="00B34236"/>
    <w:rsid w:val="00B35E4D"/>
    <w:rsid w:val="00B36508"/>
    <w:rsid w:val="00B37745"/>
    <w:rsid w:val="00B4371D"/>
    <w:rsid w:val="00B52907"/>
    <w:rsid w:val="00B52B4A"/>
    <w:rsid w:val="00B54A9F"/>
    <w:rsid w:val="00B57141"/>
    <w:rsid w:val="00B571E7"/>
    <w:rsid w:val="00B61CC2"/>
    <w:rsid w:val="00B651CD"/>
    <w:rsid w:val="00B71CF6"/>
    <w:rsid w:val="00B73EAE"/>
    <w:rsid w:val="00B82024"/>
    <w:rsid w:val="00B849BD"/>
    <w:rsid w:val="00B84DF7"/>
    <w:rsid w:val="00B871E0"/>
    <w:rsid w:val="00B91CB0"/>
    <w:rsid w:val="00B91FC0"/>
    <w:rsid w:val="00B936C1"/>
    <w:rsid w:val="00BA0808"/>
    <w:rsid w:val="00BA163E"/>
    <w:rsid w:val="00BA1B5F"/>
    <w:rsid w:val="00BA4863"/>
    <w:rsid w:val="00BB352F"/>
    <w:rsid w:val="00BB6310"/>
    <w:rsid w:val="00BB7B57"/>
    <w:rsid w:val="00BC15BC"/>
    <w:rsid w:val="00BC5E32"/>
    <w:rsid w:val="00BC6050"/>
    <w:rsid w:val="00BD0002"/>
    <w:rsid w:val="00BD0D6C"/>
    <w:rsid w:val="00BD2198"/>
    <w:rsid w:val="00BE2CAB"/>
    <w:rsid w:val="00BE73FA"/>
    <w:rsid w:val="00BF115F"/>
    <w:rsid w:val="00BF409B"/>
    <w:rsid w:val="00BF7416"/>
    <w:rsid w:val="00C003D8"/>
    <w:rsid w:val="00C06EA3"/>
    <w:rsid w:val="00C10258"/>
    <w:rsid w:val="00C1588C"/>
    <w:rsid w:val="00C1609F"/>
    <w:rsid w:val="00C17CDE"/>
    <w:rsid w:val="00C17DF4"/>
    <w:rsid w:val="00C20BB0"/>
    <w:rsid w:val="00C21CB6"/>
    <w:rsid w:val="00C3104C"/>
    <w:rsid w:val="00C36725"/>
    <w:rsid w:val="00C36EFA"/>
    <w:rsid w:val="00C412EE"/>
    <w:rsid w:val="00C446DA"/>
    <w:rsid w:val="00C554B4"/>
    <w:rsid w:val="00C575EE"/>
    <w:rsid w:val="00C57E4E"/>
    <w:rsid w:val="00C62B54"/>
    <w:rsid w:val="00C64214"/>
    <w:rsid w:val="00C6707F"/>
    <w:rsid w:val="00C70BAF"/>
    <w:rsid w:val="00C71871"/>
    <w:rsid w:val="00C75515"/>
    <w:rsid w:val="00C75B22"/>
    <w:rsid w:val="00C80904"/>
    <w:rsid w:val="00C82EC2"/>
    <w:rsid w:val="00C83BAE"/>
    <w:rsid w:val="00C847F6"/>
    <w:rsid w:val="00C851E8"/>
    <w:rsid w:val="00C8594E"/>
    <w:rsid w:val="00C90D7D"/>
    <w:rsid w:val="00C90F25"/>
    <w:rsid w:val="00C9156C"/>
    <w:rsid w:val="00C9215E"/>
    <w:rsid w:val="00C92932"/>
    <w:rsid w:val="00C9410C"/>
    <w:rsid w:val="00C94219"/>
    <w:rsid w:val="00C955C6"/>
    <w:rsid w:val="00C978E4"/>
    <w:rsid w:val="00CA68E2"/>
    <w:rsid w:val="00CA6964"/>
    <w:rsid w:val="00CA6CCB"/>
    <w:rsid w:val="00CA7CB8"/>
    <w:rsid w:val="00CB2E7B"/>
    <w:rsid w:val="00CB6B55"/>
    <w:rsid w:val="00CC0792"/>
    <w:rsid w:val="00CC0FDF"/>
    <w:rsid w:val="00CC5C28"/>
    <w:rsid w:val="00CC5D0C"/>
    <w:rsid w:val="00CC736B"/>
    <w:rsid w:val="00CC74B6"/>
    <w:rsid w:val="00CD1028"/>
    <w:rsid w:val="00CD3D54"/>
    <w:rsid w:val="00CD45BC"/>
    <w:rsid w:val="00CD633A"/>
    <w:rsid w:val="00CD7C32"/>
    <w:rsid w:val="00CE2C0D"/>
    <w:rsid w:val="00CE3842"/>
    <w:rsid w:val="00CF2B06"/>
    <w:rsid w:val="00CF3C24"/>
    <w:rsid w:val="00CF6A0C"/>
    <w:rsid w:val="00D0493C"/>
    <w:rsid w:val="00D06095"/>
    <w:rsid w:val="00D079C6"/>
    <w:rsid w:val="00D15D3B"/>
    <w:rsid w:val="00D20AB9"/>
    <w:rsid w:val="00D24866"/>
    <w:rsid w:val="00D25B49"/>
    <w:rsid w:val="00D268CB"/>
    <w:rsid w:val="00D33BDD"/>
    <w:rsid w:val="00D40430"/>
    <w:rsid w:val="00D41348"/>
    <w:rsid w:val="00D55377"/>
    <w:rsid w:val="00D57587"/>
    <w:rsid w:val="00D5774A"/>
    <w:rsid w:val="00D611C5"/>
    <w:rsid w:val="00D6159F"/>
    <w:rsid w:val="00D632AB"/>
    <w:rsid w:val="00D63C7B"/>
    <w:rsid w:val="00D679F3"/>
    <w:rsid w:val="00D734AF"/>
    <w:rsid w:val="00D804F4"/>
    <w:rsid w:val="00D80B4D"/>
    <w:rsid w:val="00D81E04"/>
    <w:rsid w:val="00D828DB"/>
    <w:rsid w:val="00D8370B"/>
    <w:rsid w:val="00D8573F"/>
    <w:rsid w:val="00D906C6"/>
    <w:rsid w:val="00D91953"/>
    <w:rsid w:val="00DA0898"/>
    <w:rsid w:val="00DA6599"/>
    <w:rsid w:val="00DB14AF"/>
    <w:rsid w:val="00DB1CDF"/>
    <w:rsid w:val="00DB798F"/>
    <w:rsid w:val="00DC315B"/>
    <w:rsid w:val="00DC6173"/>
    <w:rsid w:val="00DD0934"/>
    <w:rsid w:val="00DF01A6"/>
    <w:rsid w:val="00DF130F"/>
    <w:rsid w:val="00DF4E15"/>
    <w:rsid w:val="00E022AD"/>
    <w:rsid w:val="00E03AAE"/>
    <w:rsid w:val="00E10963"/>
    <w:rsid w:val="00E1150C"/>
    <w:rsid w:val="00E1246A"/>
    <w:rsid w:val="00E168CD"/>
    <w:rsid w:val="00E16F69"/>
    <w:rsid w:val="00E21809"/>
    <w:rsid w:val="00E23187"/>
    <w:rsid w:val="00E240A1"/>
    <w:rsid w:val="00E257AD"/>
    <w:rsid w:val="00E27843"/>
    <w:rsid w:val="00E32087"/>
    <w:rsid w:val="00E3306F"/>
    <w:rsid w:val="00E36ED5"/>
    <w:rsid w:val="00E37166"/>
    <w:rsid w:val="00E419B2"/>
    <w:rsid w:val="00E4215B"/>
    <w:rsid w:val="00E42435"/>
    <w:rsid w:val="00E44CDE"/>
    <w:rsid w:val="00E45EBB"/>
    <w:rsid w:val="00E50EAE"/>
    <w:rsid w:val="00E54CE8"/>
    <w:rsid w:val="00E5655F"/>
    <w:rsid w:val="00E56B43"/>
    <w:rsid w:val="00E571CD"/>
    <w:rsid w:val="00E60482"/>
    <w:rsid w:val="00E60920"/>
    <w:rsid w:val="00E63F7A"/>
    <w:rsid w:val="00E66751"/>
    <w:rsid w:val="00E66A45"/>
    <w:rsid w:val="00E72303"/>
    <w:rsid w:val="00E75843"/>
    <w:rsid w:val="00E7714A"/>
    <w:rsid w:val="00E81AB1"/>
    <w:rsid w:val="00E82AAF"/>
    <w:rsid w:val="00E85D32"/>
    <w:rsid w:val="00E861F5"/>
    <w:rsid w:val="00E879BE"/>
    <w:rsid w:val="00E91A9E"/>
    <w:rsid w:val="00E93E43"/>
    <w:rsid w:val="00E9508F"/>
    <w:rsid w:val="00EA0D1D"/>
    <w:rsid w:val="00EA206C"/>
    <w:rsid w:val="00EA66A8"/>
    <w:rsid w:val="00EB1C4B"/>
    <w:rsid w:val="00EB2ADE"/>
    <w:rsid w:val="00EB3574"/>
    <w:rsid w:val="00EB5EE6"/>
    <w:rsid w:val="00EB6BA5"/>
    <w:rsid w:val="00EC0D0A"/>
    <w:rsid w:val="00EC353E"/>
    <w:rsid w:val="00EC54CD"/>
    <w:rsid w:val="00EC5825"/>
    <w:rsid w:val="00ED313E"/>
    <w:rsid w:val="00ED481D"/>
    <w:rsid w:val="00ED706E"/>
    <w:rsid w:val="00EE3183"/>
    <w:rsid w:val="00EF102E"/>
    <w:rsid w:val="00EF2A44"/>
    <w:rsid w:val="00EF404C"/>
    <w:rsid w:val="00EF6D5B"/>
    <w:rsid w:val="00F0262F"/>
    <w:rsid w:val="00F02DFC"/>
    <w:rsid w:val="00F07E49"/>
    <w:rsid w:val="00F10080"/>
    <w:rsid w:val="00F13551"/>
    <w:rsid w:val="00F13E43"/>
    <w:rsid w:val="00F2254B"/>
    <w:rsid w:val="00F25E6E"/>
    <w:rsid w:val="00F31846"/>
    <w:rsid w:val="00F32683"/>
    <w:rsid w:val="00F34653"/>
    <w:rsid w:val="00F36D58"/>
    <w:rsid w:val="00F374FF"/>
    <w:rsid w:val="00F37A93"/>
    <w:rsid w:val="00F4087E"/>
    <w:rsid w:val="00F45BE8"/>
    <w:rsid w:val="00F47812"/>
    <w:rsid w:val="00F62301"/>
    <w:rsid w:val="00F627AC"/>
    <w:rsid w:val="00F6282D"/>
    <w:rsid w:val="00F62D5A"/>
    <w:rsid w:val="00F6439A"/>
    <w:rsid w:val="00F66100"/>
    <w:rsid w:val="00F703B2"/>
    <w:rsid w:val="00F70EFE"/>
    <w:rsid w:val="00F71B08"/>
    <w:rsid w:val="00F74522"/>
    <w:rsid w:val="00F7473E"/>
    <w:rsid w:val="00F755E9"/>
    <w:rsid w:val="00F77419"/>
    <w:rsid w:val="00F81D01"/>
    <w:rsid w:val="00F83B97"/>
    <w:rsid w:val="00F84163"/>
    <w:rsid w:val="00F87135"/>
    <w:rsid w:val="00F875C9"/>
    <w:rsid w:val="00F90831"/>
    <w:rsid w:val="00F90FE5"/>
    <w:rsid w:val="00F91D08"/>
    <w:rsid w:val="00FA6342"/>
    <w:rsid w:val="00FA668B"/>
    <w:rsid w:val="00FB06F2"/>
    <w:rsid w:val="00FB23BD"/>
    <w:rsid w:val="00FB6037"/>
    <w:rsid w:val="00FB7050"/>
    <w:rsid w:val="00FC159E"/>
    <w:rsid w:val="00FC2015"/>
    <w:rsid w:val="00FC21E9"/>
    <w:rsid w:val="00FC24D8"/>
    <w:rsid w:val="00FC35D0"/>
    <w:rsid w:val="00FC725F"/>
    <w:rsid w:val="00FC7B56"/>
    <w:rsid w:val="00FD6B75"/>
    <w:rsid w:val="00FE07CD"/>
    <w:rsid w:val="00FE1032"/>
    <w:rsid w:val="00FE2B27"/>
    <w:rsid w:val="00FE3FB5"/>
    <w:rsid w:val="00FE52A0"/>
    <w:rsid w:val="00FE7659"/>
    <w:rsid w:val="00FE7877"/>
    <w:rsid w:val="00FE7BEF"/>
    <w:rsid w:val="00FF0BA4"/>
    <w:rsid w:val="00FF1CA3"/>
    <w:rsid w:val="00FF46B7"/>
    <w:rsid w:val="00FF4A4E"/>
    <w:rsid w:val="00FF59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B3C41F"/>
  <w15:docId w15:val="{3F6221DF-AA01-4CBF-BAF0-7A1119FF6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947FFE"/>
    <w:pPr>
      <w:tabs>
        <w:tab w:val="left" w:pos="3525"/>
      </w:tabs>
      <w:outlineLvl w:val="1"/>
    </w:pPr>
    <w:rPr>
      <w:rFonts w:cs="Arial"/>
      <w:b/>
      <w:bCs/>
      <w:noProof/>
      <w:color w:val="E36C0A" w:themeColor="accent6" w:themeShade="BF"/>
      <w:sz w:val="36"/>
      <w:szCs w:val="36"/>
      <w:lang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after="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spacing w:after="0"/>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947FFE"/>
    <w:rPr>
      <w:rFonts w:ascii="Cambria" w:eastAsia="Times New Roman" w:hAnsi="Cambria" w:cs="Arial"/>
      <w:b/>
      <w:bCs/>
      <w:noProof/>
      <w:color w:val="E36C0A" w:themeColor="accent6" w:themeShade="BF"/>
      <w:sz w:val="36"/>
      <w:szCs w:val="36"/>
      <w:lang w:val="es-ES"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rPr>
  </w:style>
  <w:style w:type="character" w:customStyle="1" w:styleId="BodyTextChar">
    <w:name w:val="Body Text Char"/>
    <w:basedOn w:val="DefaultParagraphFont"/>
    <w:link w:val="BodyText"/>
    <w:rsid w:val="00A86FB2"/>
    <w:rPr>
      <w:rFonts w:ascii="Arial" w:hAnsi="Arial" w:cs="Times New Roman"/>
      <w:sz w:val="24"/>
      <w:szCs w:val="24"/>
      <w:lang w:val="es-ES"/>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aliases w:val="Bullets,Paragraphe de liste1,List Paragraph11,List Paragraph1,Para,ADB paragraph numbering,references,List Paragraph (numbered (a)),List_Paragraph,Multilevel para_II,standard,List Bullet Mary,References,Numbered List Paragraph,L,Liste 1"/>
    <w:basedOn w:val="NoSpacing"/>
    <w:link w:val="ListParagraphChar"/>
    <w:uiPriority w:val="34"/>
    <w:qFormat/>
    <w:rsid w:val="00EB3574"/>
    <w:pPr>
      <w:numPr>
        <w:numId w:val="15"/>
      </w:numPr>
      <w:spacing w:before="0" w:after="160" w:line="259" w:lineRule="auto"/>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semiHidden/>
    <w:unhideWhenUsed/>
    <w:rsid w:val="004C3B08"/>
    <w:rPr>
      <w:sz w:val="16"/>
      <w:szCs w:val="16"/>
    </w:rPr>
  </w:style>
  <w:style w:type="paragraph" w:styleId="CommentText">
    <w:name w:val="annotation text"/>
    <w:basedOn w:val="Normal"/>
    <w:link w:val="CommentTextChar"/>
    <w:semiHidden/>
    <w:unhideWhenUsed/>
    <w:rsid w:val="004C3B08"/>
    <w:pPr>
      <w:spacing w:after="0"/>
    </w:pPr>
    <w:rPr>
      <w:rFonts w:ascii="Times New Roman" w:hAnsi="Times New Roman"/>
      <w:sz w:val="20"/>
      <w:szCs w:val="20"/>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basedOn w:val="Normal"/>
    <w:link w:val="FootnoteTextChar"/>
    <w:uiPriority w:val="99"/>
    <w:semiHidden/>
    <w:rsid w:val="003524E4"/>
    <w:pPr>
      <w:spacing w:before="60"/>
    </w:pPr>
    <w:rPr>
      <w:rFonts w:eastAsia="Calibri" w:cs="Calibri"/>
      <w:sz w:val="20"/>
      <w:szCs w:val="20"/>
    </w:rPr>
  </w:style>
  <w:style w:type="character" w:customStyle="1" w:styleId="FootnoteTextChar">
    <w:name w:val="Footnote Text Char"/>
    <w:basedOn w:val="DefaultParagraphFont"/>
    <w:link w:val="FootnoteText"/>
    <w:uiPriority w:val="99"/>
    <w:semiHidden/>
    <w:rsid w:val="003524E4"/>
    <w:rPr>
      <w:rFonts w:ascii="Cambria" w:hAnsi="Cambria" w:cs="Calibri"/>
      <w:lang w:val="es-ES"/>
    </w:rPr>
  </w:style>
  <w:style w:type="character" w:styleId="FootnoteReference">
    <w:name w:val="footnote reference"/>
    <w:basedOn w:val="DefaultParagraphFont"/>
    <w:uiPriority w:val="99"/>
    <w:semiHidden/>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rPr>
  </w:style>
  <w:style w:type="character" w:customStyle="1" w:styleId="CommentTextChar">
    <w:name w:val="Comment Text Char"/>
    <w:basedOn w:val="DefaultParagraphFont"/>
    <w:link w:val="CommentText"/>
    <w:semiHidden/>
    <w:rsid w:val="004B53B6"/>
    <w:rPr>
      <w:rFonts w:ascii="Times New Roman" w:eastAsia="Times New Roman" w:hAnsi="Times New Roman"/>
      <w:lang w:val="es-ES"/>
    </w:rPr>
  </w:style>
  <w:style w:type="character" w:customStyle="1" w:styleId="CommentSubjectChar">
    <w:name w:val="Comment Subject Char"/>
    <w:basedOn w:val="CommentTextChar"/>
    <w:link w:val="CommentSubject"/>
    <w:rsid w:val="004B53B6"/>
    <w:rPr>
      <w:rFonts w:ascii="Times New Roman" w:eastAsia="Times New Roman" w:hAnsi="Times New Roman"/>
      <w:lang w:val="es-ES"/>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eastAsia="it-IT"/>
    </w:rPr>
  </w:style>
  <w:style w:type="paragraph" w:styleId="PlainText">
    <w:name w:val="Plain Text"/>
    <w:basedOn w:val="Normal"/>
    <w:link w:val="PlainTextChar"/>
    <w:uiPriority w:val="99"/>
    <w:unhideWhenUsed/>
    <w:rsid w:val="003759C6"/>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spacing w:after="0"/>
      <w:jc w:val="left"/>
    </w:pPr>
    <w:rPr>
      <w:rFonts w:asciiTheme="minorHAnsi" w:eastAsiaTheme="minorEastAsia" w:hAnsiTheme="minorHAnsi" w:cstheme="minorBidi"/>
      <w:szCs w:val="24"/>
      <w:lang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s-ES"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ListParagraph"/>
    <w:link w:val="NewParaChar"/>
    <w:qFormat/>
    <w:rsid w:val="00562B32"/>
    <w:pPr>
      <w:numPr>
        <w:numId w:val="24"/>
      </w:numPr>
      <w:spacing w:after="200" w:line="240" w:lineRule="auto"/>
      <w:jc w:val="left"/>
    </w:pPr>
    <w:rPr>
      <w:rFonts w:ascii="Times New Roman" w:eastAsiaTheme="minorHAnsi" w:hAnsi="Times New Roman" w:cs="Akhbar MT"/>
      <w:sz w:val="22"/>
      <w:szCs w:val="30"/>
    </w:rPr>
  </w:style>
  <w:style w:type="character" w:customStyle="1" w:styleId="NewParaChar">
    <w:name w:val="NewPara Char"/>
    <w:basedOn w:val="DefaultParagraphFont"/>
    <w:link w:val="NewPara"/>
    <w:rsid w:val="00562B32"/>
    <w:rPr>
      <w:rFonts w:ascii="Times New Roman" w:eastAsiaTheme="minorHAnsi" w:hAnsi="Times New Roman" w:cs="Akhbar MT"/>
      <w:sz w:val="22"/>
      <w:szCs w:val="30"/>
      <w:lang w:val="es-ES"/>
    </w:rPr>
  </w:style>
  <w:style w:type="character" w:customStyle="1" w:styleId="UnresolvedMention1">
    <w:name w:val="Unresolved Mention1"/>
    <w:basedOn w:val="DefaultParagraphFont"/>
    <w:uiPriority w:val="99"/>
    <w:semiHidden/>
    <w:unhideWhenUsed/>
    <w:rsid w:val="00E7714A"/>
    <w:rPr>
      <w:color w:val="605E5C"/>
      <w:shd w:val="clear" w:color="auto" w:fill="E1DFDD"/>
    </w:rPr>
  </w:style>
  <w:style w:type="paragraph" w:customStyle="1" w:styleId="Style1">
    <w:name w:val="Style1"/>
    <w:basedOn w:val="PlainText"/>
    <w:qFormat/>
    <w:rsid w:val="00292D33"/>
    <w:rPr>
      <w:rFonts w:ascii="Cambria" w:eastAsia="Times New Roman" w:hAnsi="Cambria" w:cs="Arial"/>
      <w:b/>
      <w:bCs/>
      <w:noProof/>
      <w:color w:val="E36C0A" w:themeColor="accent6" w:themeShade="BF"/>
      <w:sz w:val="36"/>
      <w:szCs w:val="36"/>
      <w:lang w:eastAsia="zh-CN"/>
    </w:rPr>
  </w:style>
  <w:style w:type="paragraph" w:customStyle="1" w:styleId="Style2">
    <w:name w:val="Style2"/>
    <w:basedOn w:val="Normal"/>
    <w:qFormat/>
    <w:rsid w:val="00292D33"/>
    <w:pPr>
      <w:shd w:val="clear" w:color="auto" w:fill="FFFFFF"/>
      <w:spacing w:after="150"/>
    </w:pPr>
    <w:rPr>
      <w:rFonts w:cs="Arial"/>
      <w:sz w:val="22"/>
      <w:lang w:eastAsia="en-GB"/>
    </w:rPr>
  </w:style>
  <w:style w:type="character" w:customStyle="1" w:styleId="FootnoteTextChar1">
    <w:name w:val="Footnote Text Char1"/>
    <w:basedOn w:val="DefaultParagraphFont"/>
    <w:uiPriority w:val="99"/>
    <w:semiHidden/>
    <w:rsid w:val="00292D33"/>
    <w:rPr>
      <w:sz w:val="20"/>
      <w:szCs w:val="20"/>
    </w:rPr>
  </w:style>
  <w:style w:type="character" w:styleId="UnresolvedMention">
    <w:name w:val="Unresolved Mention"/>
    <w:basedOn w:val="DefaultParagraphFont"/>
    <w:uiPriority w:val="99"/>
    <w:semiHidden/>
    <w:unhideWhenUsed/>
    <w:rsid w:val="00123401"/>
    <w:rPr>
      <w:color w:val="605E5C"/>
      <w:shd w:val="clear" w:color="auto" w:fill="E1DFDD"/>
    </w:rPr>
  </w:style>
  <w:style w:type="character" w:customStyle="1" w:styleId="ListParagraphChar">
    <w:name w:val="List Paragraph Char"/>
    <w:aliases w:val="Bullets Char,Paragraphe de liste1 Char,List Paragraph11 Char,List Paragraph1 Char,Para Char,ADB paragraph numbering Char,references Char,List Paragraph (numbered (a)) Char,List_Paragraph Char,Multilevel para_II Char,standard Char"/>
    <w:link w:val="ListParagraph"/>
    <w:uiPriority w:val="34"/>
    <w:qFormat/>
    <w:rsid w:val="00B57141"/>
    <w:rPr>
      <w:rFonts w:ascii="Cambria" w:eastAsia="Times New Roman" w:hAnsi="Cambria"/>
      <w:sz w:val="24"/>
      <w:szCs w:val="22"/>
    </w:rPr>
  </w:style>
  <w:style w:type="paragraph" w:styleId="Revision">
    <w:name w:val="Revision"/>
    <w:hidden/>
    <w:uiPriority w:val="99"/>
    <w:semiHidden/>
    <w:rsid w:val="00261FD1"/>
    <w:rPr>
      <w:rFonts w:ascii="Cambria" w:eastAsia="Times New Roman" w:hAnsi="Cambria"/>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8856">
      <w:bodyDiv w:val="1"/>
      <w:marLeft w:val="0"/>
      <w:marRight w:val="0"/>
      <w:marTop w:val="0"/>
      <w:marBottom w:val="0"/>
      <w:divBdr>
        <w:top w:val="none" w:sz="0" w:space="0" w:color="auto"/>
        <w:left w:val="none" w:sz="0" w:space="0" w:color="auto"/>
        <w:bottom w:val="none" w:sz="0" w:space="0" w:color="auto"/>
        <w:right w:val="none" w:sz="0" w:space="0" w:color="auto"/>
      </w:divBdr>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59140005">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79215">
      <w:bodyDiv w:val="1"/>
      <w:marLeft w:val="0"/>
      <w:marRight w:val="0"/>
      <w:marTop w:val="0"/>
      <w:marBottom w:val="0"/>
      <w:divBdr>
        <w:top w:val="none" w:sz="0" w:space="0" w:color="auto"/>
        <w:left w:val="none" w:sz="0" w:space="0" w:color="auto"/>
        <w:bottom w:val="none" w:sz="0" w:space="0" w:color="auto"/>
        <w:right w:val="none" w:sz="0" w:space="0" w:color="auto"/>
      </w:divBdr>
    </w:div>
    <w:div w:id="493956042">
      <w:bodyDiv w:val="1"/>
      <w:marLeft w:val="0"/>
      <w:marRight w:val="0"/>
      <w:marTop w:val="0"/>
      <w:marBottom w:val="0"/>
      <w:divBdr>
        <w:top w:val="none" w:sz="0" w:space="0" w:color="auto"/>
        <w:left w:val="none" w:sz="0" w:space="0" w:color="auto"/>
        <w:bottom w:val="none" w:sz="0" w:space="0" w:color="auto"/>
        <w:right w:val="none" w:sz="0" w:space="0" w:color="auto"/>
      </w:divBdr>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95772">
      <w:bodyDiv w:val="1"/>
      <w:marLeft w:val="0"/>
      <w:marRight w:val="0"/>
      <w:marTop w:val="0"/>
      <w:marBottom w:val="0"/>
      <w:divBdr>
        <w:top w:val="none" w:sz="0" w:space="0" w:color="auto"/>
        <w:left w:val="none" w:sz="0" w:space="0" w:color="auto"/>
        <w:bottom w:val="none" w:sz="0" w:space="0" w:color="auto"/>
        <w:right w:val="none" w:sz="0" w:space="0" w:color="auto"/>
      </w:divBdr>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27686924">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6415">
      <w:bodyDiv w:val="1"/>
      <w:marLeft w:val="0"/>
      <w:marRight w:val="0"/>
      <w:marTop w:val="0"/>
      <w:marBottom w:val="0"/>
      <w:divBdr>
        <w:top w:val="none" w:sz="0" w:space="0" w:color="auto"/>
        <w:left w:val="none" w:sz="0" w:space="0" w:color="auto"/>
        <w:bottom w:val="none" w:sz="0" w:space="0" w:color="auto"/>
        <w:right w:val="none" w:sz="0" w:space="0" w:color="auto"/>
      </w:divBdr>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51240">
      <w:bodyDiv w:val="1"/>
      <w:marLeft w:val="0"/>
      <w:marRight w:val="0"/>
      <w:marTop w:val="0"/>
      <w:marBottom w:val="0"/>
      <w:divBdr>
        <w:top w:val="none" w:sz="0" w:space="0" w:color="auto"/>
        <w:left w:val="none" w:sz="0" w:space="0" w:color="auto"/>
        <w:bottom w:val="none" w:sz="0" w:space="0" w:color="auto"/>
        <w:right w:val="none" w:sz="0" w:space="0" w:color="auto"/>
      </w:divBdr>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03945">
      <w:bodyDiv w:val="1"/>
      <w:marLeft w:val="0"/>
      <w:marRight w:val="0"/>
      <w:marTop w:val="0"/>
      <w:marBottom w:val="0"/>
      <w:divBdr>
        <w:top w:val="none" w:sz="0" w:space="0" w:color="auto"/>
        <w:left w:val="none" w:sz="0" w:space="0" w:color="auto"/>
        <w:bottom w:val="none" w:sz="0" w:space="0" w:color="auto"/>
        <w:right w:val="none" w:sz="0" w:space="0" w:color="auto"/>
      </w:divBdr>
      <w:divsChild>
        <w:div w:id="998580856">
          <w:marLeft w:val="0"/>
          <w:marRight w:val="0"/>
          <w:marTop w:val="0"/>
          <w:marBottom w:val="0"/>
          <w:divBdr>
            <w:top w:val="none" w:sz="0" w:space="0" w:color="auto"/>
            <w:left w:val="none" w:sz="0" w:space="0" w:color="auto"/>
            <w:bottom w:val="none" w:sz="0" w:space="0" w:color="auto"/>
            <w:right w:val="none" w:sz="0" w:space="0" w:color="auto"/>
          </w:divBdr>
          <w:divsChild>
            <w:div w:id="895631783">
              <w:marLeft w:val="0"/>
              <w:marRight w:val="0"/>
              <w:marTop w:val="0"/>
              <w:marBottom w:val="0"/>
              <w:divBdr>
                <w:top w:val="none" w:sz="0" w:space="0" w:color="auto"/>
                <w:left w:val="none" w:sz="0" w:space="0" w:color="auto"/>
                <w:bottom w:val="none" w:sz="0" w:space="0" w:color="auto"/>
                <w:right w:val="none" w:sz="0" w:space="0" w:color="auto"/>
              </w:divBdr>
              <w:divsChild>
                <w:div w:id="163981057">
                  <w:marLeft w:val="0"/>
                  <w:marRight w:val="0"/>
                  <w:marTop w:val="0"/>
                  <w:marBottom w:val="0"/>
                  <w:divBdr>
                    <w:top w:val="none" w:sz="0" w:space="0" w:color="auto"/>
                    <w:left w:val="none" w:sz="0" w:space="0" w:color="auto"/>
                    <w:bottom w:val="none" w:sz="0" w:space="0" w:color="auto"/>
                    <w:right w:val="none" w:sz="0" w:space="0" w:color="auto"/>
                  </w:divBdr>
                </w:div>
                <w:div w:id="1416172413">
                  <w:marLeft w:val="0"/>
                  <w:marRight w:val="0"/>
                  <w:marTop w:val="0"/>
                  <w:marBottom w:val="0"/>
                  <w:divBdr>
                    <w:top w:val="none" w:sz="0" w:space="0" w:color="auto"/>
                    <w:left w:val="none" w:sz="0" w:space="0" w:color="auto"/>
                    <w:bottom w:val="none" w:sz="0" w:space="0" w:color="auto"/>
                    <w:right w:val="none" w:sz="0" w:space="0" w:color="auto"/>
                  </w:divBdr>
                  <w:divsChild>
                    <w:div w:id="161829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06349">
          <w:marLeft w:val="0"/>
          <w:marRight w:val="0"/>
          <w:marTop w:val="0"/>
          <w:marBottom w:val="0"/>
          <w:divBdr>
            <w:top w:val="none" w:sz="0" w:space="0" w:color="auto"/>
            <w:left w:val="none" w:sz="0" w:space="0" w:color="auto"/>
            <w:bottom w:val="none" w:sz="0" w:space="0" w:color="auto"/>
            <w:right w:val="none" w:sz="0" w:space="0" w:color="auto"/>
          </w:divBdr>
          <w:divsChild>
            <w:div w:id="231281999">
              <w:marLeft w:val="0"/>
              <w:marRight w:val="0"/>
              <w:marTop w:val="0"/>
              <w:marBottom w:val="0"/>
              <w:divBdr>
                <w:top w:val="none" w:sz="0" w:space="0" w:color="auto"/>
                <w:left w:val="none" w:sz="0" w:space="0" w:color="auto"/>
                <w:bottom w:val="none" w:sz="0" w:space="0" w:color="auto"/>
                <w:right w:val="none" w:sz="0" w:space="0" w:color="auto"/>
              </w:divBdr>
              <w:divsChild>
                <w:div w:id="389112622">
                  <w:marLeft w:val="0"/>
                  <w:marRight w:val="0"/>
                  <w:marTop w:val="0"/>
                  <w:marBottom w:val="0"/>
                  <w:divBdr>
                    <w:top w:val="none" w:sz="0" w:space="0" w:color="auto"/>
                    <w:left w:val="none" w:sz="0" w:space="0" w:color="auto"/>
                    <w:bottom w:val="none" w:sz="0" w:space="0" w:color="auto"/>
                    <w:right w:val="none" w:sz="0" w:space="0" w:color="auto"/>
                  </w:divBdr>
                  <w:divsChild>
                    <w:div w:id="81996994">
                      <w:marLeft w:val="0"/>
                      <w:marRight w:val="0"/>
                      <w:marTop w:val="0"/>
                      <w:marBottom w:val="0"/>
                      <w:divBdr>
                        <w:top w:val="none" w:sz="0" w:space="0" w:color="auto"/>
                        <w:left w:val="none" w:sz="0" w:space="0" w:color="auto"/>
                        <w:bottom w:val="none" w:sz="0" w:space="0" w:color="auto"/>
                        <w:right w:val="none" w:sz="0" w:space="0" w:color="auto"/>
                      </w:divBdr>
                      <w:divsChild>
                        <w:div w:id="1293831847">
                          <w:marLeft w:val="0"/>
                          <w:marRight w:val="0"/>
                          <w:marTop w:val="0"/>
                          <w:marBottom w:val="0"/>
                          <w:divBdr>
                            <w:top w:val="none" w:sz="0" w:space="0" w:color="auto"/>
                            <w:left w:val="none" w:sz="0" w:space="0" w:color="auto"/>
                            <w:bottom w:val="none" w:sz="0" w:space="0" w:color="auto"/>
                            <w:right w:val="none" w:sz="0" w:space="0" w:color="auto"/>
                          </w:divBdr>
                          <w:divsChild>
                            <w:div w:id="1190073080">
                              <w:marLeft w:val="0"/>
                              <w:marRight w:val="0"/>
                              <w:marTop w:val="0"/>
                              <w:marBottom w:val="0"/>
                              <w:divBdr>
                                <w:top w:val="none" w:sz="0" w:space="0" w:color="auto"/>
                                <w:left w:val="none" w:sz="0" w:space="0" w:color="auto"/>
                                <w:bottom w:val="none" w:sz="0" w:space="0" w:color="auto"/>
                                <w:right w:val="none" w:sz="0" w:space="0" w:color="auto"/>
                              </w:divBdr>
                              <w:divsChild>
                                <w:div w:id="507015161">
                                  <w:marLeft w:val="0"/>
                                  <w:marRight w:val="0"/>
                                  <w:marTop w:val="0"/>
                                  <w:marBottom w:val="0"/>
                                  <w:divBdr>
                                    <w:top w:val="none" w:sz="0" w:space="0" w:color="auto"/>
                                    <w:left w:val="none" w:sz="0" w:space="0" w:color="auto"/>
                                    <w:bottom w:val="none" w:sz="0" w:space="0" w:color="auto"/>
                                    <w:right w:val="none" w:sz="0" w:space="0" w:color="auto"/>
                                  </w:divBdr>
                                  <w:divsChild>
                                    <w:div w:id="892351242">
                                      <w:marLeft w:val="0"/>
                                      <w:marRight w:val="0"/>
                                      <w:marTop w:val="0"/>
                                      <w:marBottom w:val="0"/>
                                      <w:divBdr>
                                        <w:top w:val="none" w:sz="0" w:space="0" w:color="auto"/>
                                        <w:left w:val="none" w:sz="0" w:space="0" w:color="auto"/>
                                        <w:bottom w:val="none" w:sz="0" w:space="0" w:color="auto"/>
                                        <w:right w:val="none" w:sz="0" w:space="0" w:color="auto"/>
                                      </w:divBdr>
                                      <w:divsChild>
                                        <w:div w:id="15255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7035989">
          <w:marLeft w:val="0"/>
          <w:marRight w:val="0"/>
          <w:marTop w:val="0"/>
          <w:marBottom w:val="0"/>
          <w:divBdr>
            <w:top w:val="none" w:sz="0" w:space="0" w:color="auto"/>
            <w:left w:val="none" w:sz="0" w:space="0" w:color="auto"/>
            <w:bottom w:val="none" w:sz="0" w:space="0" w:color="auto"/>
            <w:right w:val="none" w:sz="0" w:space="0" w:color="auto"/>
          </w:divBdr>
          <w:divsChild>
            <w:div w:id="1727294478">
              <w:marLeft w:val="0"/>
              <w:marRight w:val="0"/>
              <w:marTop w:val="0"/>
              <w:marBottom w:val="0"/>
              <w:divBdr>
                <w:top w:val="none" w:sz="0" w:space="0" w:color="auto"/>
                <w:left w:val="none" w:sz="0" w:space="0" w:color="auto"/>
                <w:bottom w:val="none" w:sz="0" w:space="0" w:color="auto"/>
                <w:right w:val="none" w:sz="0" w:space="0" w:color="auto"/>
              </w:divBdr>
              <w:divsChild>
                <w:div w:id="1162159022">
                  <w:marLeft w:val="0"/>
                  <w:marRight w:val="0"/>
                  <w:marTop w:val="0"/>
                  <w:marBottom w:val="0"/>
                  <w:divBdr>
                    <w:top w:val="none" w:sz="0" w:space="0" w:color="auto"/>
                    <w:left w:val="none" w:sz="0" w:space="0" w:color="auto"/>
                    <w:bottom w:val="none" w:sz="0" w:space="0" w:color="auto"/>
                    <w:right w:val="none" w:sz="0" w:space="0" w:color="auto"/>
                  </w:divBdr>
                  <w:divsChild>
                    <w:div w:id="973871147">
                      <w:marLeft w:val="0"/>
                      <w:marRight w:val="0"/>
                      <w:marTop w:val="0"/>
                      <w:marBottom w:val="0"/>
                      <w:divBdr>
                        <w:top w:val="none" w:sz="0" w:space="0" w:color="auto"/>
                        <w:left w:val="none" w:sz="0" w:space="0" w:color="auto"/>
                        <w:bottom w:val="none" w:sz="0" w:space="0" w:color="auto"/>
                        <w:right w:val="none" w:sz="0" w:space="0" w:color="auto"/>
                      </w:divBdr>
                      <w:divsChild>
                        <w:div w:id="511842794">
                          <w:marLeft w:val="0"/>
                          <w:marRight w:val="0"/>
                          <w:marTop w:val="0"/>
                          <w:marBottom w:val="0"/>
                          <w:divBdr>
                            <w:top w:val="none" w:sz="0" w:space="0" w:color="auto"/>
                            <w:left w:val="none" w:sz="0" w:space="0" w:color="auto"/>
                            <w:bottom w:val="none" w:sz="0" w:space="0" w:color="auto"/>
                            <w:right w:val="none" w:sz="0" w:space="0" w:color="auto"/>
                          </w:divBdr>
                          <w:divsChild>
                            <w:div w:id="1670215529">
                              <w:marLeft w:val="0"/>
                              <w:marRight w:val="0"/>
                              <w:marTop w:val="0"/>
                              <w:marBottom w:val="0"/>
                              <w:divBdr>
                                <w:top w:val="none" w:sz="0" w:space="0" w:color="auto"/>
                                <w:left w:val="none" w:sz="0" w:space="0" w:color="auto"/>
                                <w:bottom w:val="none" w:sz="0" w:space="0" w:color="auto"/>
                                <w:right w:val="none" w:sz="0" w:space="0" w:color="auto"/>
                              </w:divBdr>
                              <w:divsChild>
                                <w:div w:id="177532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723682">
                  <w:marLeft w:val="0"/>
                  <w:marRight w:val="0"/>
                  <w:marTop w:val="0"/>
                  <w:marBottom w:val="0"/>
                  <w:divBdr>
                    <w:top w:val="none" w:sz="0" w:space="0" w:color="auto"/>
                    <w:left w:val="none" w:sz="0" w:space="0" w:color="auto"/>
                    <w:bottom w:val="none" w:sz="0" w:space="0" w:color="auto"/>
                    <w:right w:val="none" w:sz="0" w:space="0" w:color="auto"/>
                  </w:divBdr>
                  <w:divsChild>
                    <w:div w:id="912468791">
                      <w:marLeft w:val="0"/>
                      <w:marRight w:val="0"/>
                      <w:marTop w:val="0"/>
                      <w:marBottom w:val="0"/>
                      <w:divBdr>
                        <w:top w:val="none" w:sz="0" w:space="0" w:color="auto"/>
                        <w:left w:val="none" w:sz="0" w:space="0" w:color="auto"/>
                        <w:bottom w:val="none" w:sz="0" w:space="0" w:color="auto"/>
                        <w:right w:val="none" w:sz="0" w:space="0" w:color="auto"/>
                      </w:divBdr>
                      <w:divsChild>
                        <w:div w:id="1844314973">
                          <w:marLeft w:val="0"/>
                          <w:marRight w:val="0"/>
                          <w:marTop w:val="0"/>
                          <w:marBottom w:val="0"/>
                          <w:divBdr>
                            <w:top w:val="none" w:sz="0" w:space="0" w:color="auto"/>
                            <w:left w:val="none" w:sz="0" w:space="0" w:color="auto"/>
                            <w:bottom w:val="none" w:sz="0" w:space="0" w:color="auto"/>
                            <w:right w:val="none" w:sz="0" w:space="0" w:color="auto"/>
                          </w:divBdr>
                          <w:divsChild>
                            <w:div w:id="331834855">
                              <w:marLeft w:val="0"/>
                              <w:marRight w:val="0"/>
                              <w:marTop w:val="0"/>
                              <w:marBottom w:val="0"/>
                              <w:divBdr>
                                <w:top w:val="none" w:sz="0" w:space="0" w:color="auto"/>
                                <w:left w:val="none" w:sz="0" w:space="0" w:color="auto"/>
                                <w:bottom w:val="none" w:sz="0" w:space="0" w:color="auto"/>
                                <w:right w:val="none" w:sz="0" w:space="0" w:color="auto"/>
                              </w:divBdr>
                              <w:divsChild>
                                <w:div w:id="195779050">
                                  <w:marLeft w:val="0"/>
                                  <w:marRight w:val="0"/>
                                  <w:marTop w:val="0"/>
                                  <w:marBottom w:val="0"/>
                                  <w:divBdr>
                                    <w:top w:val="none" w:sz="0" w:space="0" w:color="auto"/>
                                    <w:left w:val="none" w:sz="0" w:space="0" w:color="auto"/>
                                    <w:bottom w:val="none" w:sz="0" w:space="0" w:color="auto"/>
                                    <w:right w:val="none" w:sz="0" w:space="0" w:color="auto"/>
                                  </w:divBdr>
                                  <w:divsChild>
                                    <w:div w:id="187696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944831">
                          <w:marLeft w:val="0"/>
                          <w:marRight w:val="0"/>
                          <w:marTop w:val="0"/>
                          <w:marBottom w:val="0"/>
                          <w:divBdr>
                            <w:top w:val="none" w:sz="0" w:space="0" w:color="auto"/>
                            <w:left w:val="none" w:sz="0" w:space="0" w:color="auto"/>
                            <w:bottom w:val="none" w:sz="0" w:space="0" w:color="auto"/>
                            <w:right w:val="none" w:sz="0" w:space="0" w:color="auto"/>
                          </w:divBdr>
                          <w:divsChild>
                            <w:div w:id="1475948688">
                              <w:marLeft w:val="0"/>
                              <w:marRight w:val="0"/>
                              <w:marTop w:val="0"/>
                              <w:marBottom w:val="0"/>
                              <w:divBdr>
                                <w:top w:val="none" w:sz="0" w:space="0" w:color="auto"/>
                                <w:left w:val="none" w:sz="0" w:space="0" w:color="auto"/>
                                <w:bottom w:val="none" w:sz="0" w:space="0" w:color="auto"/>
                                <w:right w:val="none" w:sz="0" w:space="0" w:color="auto"/>
                              </w:divBdr>
                              <w:divsChild>
                                <w:div w:id="1690594501">
                                  <w:marLeft w:val="0"/>
                                  <w:marRight w:val="0"/>
                                  <w:marTop w:val="0"/>
                                  <w:marBottom w:val="0"/>
                                  <w:divBdr>
                                    <w:top w:val="none" w:sz="0" w:space="0" w:color="auto"/>
                                    <w:left w:val="none" w:sz="0" w:space="0" w:color="auto"/>
                                    <w:bottom w:val="none" w:sz="0" w:space="0" w:color="auto"/>
                                    <w:right w:val="none" w:sz="0" w:space="0" w:color="auto"/>
                                  </w:divBdr>
                                  <w:divsChild>
                                    <w:div w:id="43617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053747">
          <w:marLeft w:val="0"/>
          <w:marRight w:val="0"/>
          <w:marTop w:val="0"/>
          <w:marBottom w:val="0"/>
          <w:divBdr>
            <w:top w:val="none" w:sz="0" w:space="0" w:color="auto"/>
            <w:left w:val="none" w:sz="0" w:space="0" w:color="auto"/>
            <w:bottom w:val="none" w:sz="0" w:space="0" w:color="auto"/>
            <w:right w:val="none" w:sz="0" w:space="0" w:color="auto"/>
          </w:divBdr>
          <w:divsChild>
            <w:div w:id="215626840">
              <w:marLeft w:val="0"/>
              <w:marRight w:val="0"/>
              <w:marTop w:val="0"/>
              <w:marBottom w:val="0"/>
              <w:divBdr>
                <w:top w:val="none" w:sz="0" w:space="0" w:color="auto"/>
                <w:left w:val="none" w:sz="0" w:space="0" w:color="auto"/>
                <w:bottom w:val="none" w:sz="0" w:space="0" w:color="auto"/>
                <w:right w:val="none" w:sz="0" w:space="0" w:color="auto"/>
              </w:divBdr>
              <w:divsChild>
                <w:div w:id="1825973774">
                  <w:marLeft w:val="0"/>
                  <w:marRight w:val="0"/>
                  <w:marTop w:val="0"/>
                  <w:marBottom w:val="0"/>
                  <w:divBdr>
                    <w:top w:val="none" w:sz="0" w:space="0" w:color="auto"/>
                    <w:left w:val="none" w:sz="0" w:space="0" w:color="auto"/>
                    <w:bottom w:val="none" w:sz="0" w:space="0" w:color="auto"/>
                    <w:right w:val="none" w:sz="0" w:space="0" w:color="auto"/>
                  </w:divBdr>
                  <w:divsChild>
                    <w:div w:id="379020728">
                      <w:marLeft w:val="0"/>
                      <w:marRight w:val="0"/>
                      <w:marTop w:val="0"/>
                      <w:marBottom w:val="0"/>
                      <w:divBdr>
                        <w:top w:val="none" w:sz="0" w:space="0" w:color="auto"/>
                        <w:left w:val="none" w:sz="0" w:space="0" w:color="auto"/>
                        <w:bottom w:val="none" w:sz="0" w:space="0" w:color="auto"/>
                        <w:right w:val="none" w:sz="0" w:space="0" w:color="auto"/>
                      </w:divBdr>
                      <w:divsChild>
                        <w:div w:id="1267469300">
                          <w:marLeft w:val="0"/>
                          <w:marRight w:val="0"/>
                          <w:marTop w:val="0"/>
                          <w:marBottom w:val="0"/>
                          <w:divBdr>
                            <w:top w:val="none" w:sz="0" w:space="0" w:color="auto"/>
                            <w:left w:val="none" w:sz="0" w:space="0" w:color="auto"/>
                            <w:bottom w:val="none" w:sz="0" w:space="0" w:color="auto"/>
                            <w:right w:val="none" w:sz="0" w:space="0" w:color="auto"/>
                          </w:divBdr>
                          <w:divsChild>
                            <w:div w:id="2082756469">
                              <w:marLeft w:val="0"/>
                              <w:marRight w:val="0"/>
                              <w:marTop w:val="0"/>
                              <w:marBottom w:val="0"/>
                              <w:divBdr>
                                <w:top w:val="none" w:sz="0" w:space="0" w:color="auto"/>
                                <w:left w:val="none" w:sz="0" w:space="0" w:color="auto"/>
                                <w:bottom w:val="none" w:sz="0" w:space="0" w:color="auto"/>
                                <w:right w:val="none" w:sz="0" w:space="0" w:color="auto"/>
                              </w:divBdr>
                              <w:divsChild>
                                <w:div w:id="736169808">
                                  <w:marLeft w:val="0"/>
                                  <w:marRight w:val="0"/>
                                  <w:marTop w:val="0"/>
                                  <w:marBottom w:val="0"/>
                                  <w:divBdr>
                                    <w:top w:val="none" w:sz="0" w:space="0" w:color="auto"/>
                                    <w:left w:val="none" w:sz="0" w:space="0" w:color="auto"/>
                                    <w:bottom w:val="none" w:sz="0" w:space="0" w:color="auto"/>
                                    <w:right w:val="none" w:sz="0" w:space="0" w:color="auto"/>
                                  </w:divBdr>
                                  <w:divsChild>
                                    <w:div w:id="1667514233">
                                      <w:marLeft w:val="0"/>
                                      <w:marRight w:val="0"/>
                                      <w:marTop w:val="0"/>
                                      <w:marBottom w:val="0"/>
                                      <w:divBdr>
                                        <w:top w:val="none" w:sz="0" w:space="0" w:color="auto"/>
                                        <w:left w:val="none" w:sz="0" w:space="0" w:color="auto"/>
                                        <w:bottom w:val="none" w:sz="0" w:space="0" w:color="auto"/>
                                        <w:right w:val="none" w:sz="0" w:space="0" w:color="auto"/>
                                      </w:divBdr>
                                      <w:divsChild>
                                        <w:div w:id="152983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727730">
          <w:marLeft w:val="0"/>
          <w:marRight w:val="0"/>
          <w:marTop w:val="0"/>
          <w:marBottom w:val="0"/>
          <w:divBdr>
            <w:top w:val="none" w:sz="0" w:space="0" w:color="auto"/>
            <w:left w:val="none" w:sz="0" w:space="0" w:color="auto"/>
            <w:bottom w:val="none" w:sz="0" w:space="0" w:color="auto"/>
            <w:right w:val="none" w:sz="0" w:space="0" w:color="auto"/>
          </w:divBdr>
          <w:divsChild>
            <w:div w:id="2005549798">
              <w:marLeft w:val="0"/>
              <w:marRight w:val="0"/>
              <w:marTop w:val="0"/>
              <w:marBottom w:val="0"/>
              <w:divBdr>
                <w:top w:val="none" w:sz="0" w:space="0" w:color="auto"/>
                <w:left w:val="none" w:sz="0" w:space="0" w:color="auto"/>
                <w:bottom w:val="none" w:sz="0" w:space="0" w:color="auto"/>
                <w:right w:val="none" w:sz="0" w:space="0" w:color="auto"/>
              </w:divBdr>
              <w:divsChild>
                <w:div w:id="176231743">
                  <w:marLeft w:val="0"/>
                  <w:marRight w:val="0"/>
                  <w:marTop w:val="0"/>
                  <w:marBottom w:val="0"/>
                  <w:divBdr>
                    <w:top w:val="none" w:sz="0" w:space="0" w:color="auto"/>
                    <w:left w:val="none" w:sz="0" w:space="0" w:color="auto"/>
                    <w:bottom w:val="none" w:sz="0" w:space="0" w:color="auto"/>
                    <w:right w:val="none" w:sz="0" w:space="0" w:color="auto"/>
                  </w:divBdr>
                  <w:divsChild>
                    <w:div w:id="1971549963">
                      <w:marLeft w:val="0"/>
                      <w:marRight w:val="0"/>
                      <w:marTop w:val="0"/>
                      <w:marBottom w:val="0"/>
                      <w:divBdr>
                        <w:top w:val="none" w:sz="0" w:space="0" w:color="auto"/>
                        <w:left w:val="none" w:sz="0" w:space="0" w:color="auto"/>
                        <w:bottom w:val="none" w:sz="0" w:space="0" w:color="auto"/>
                        <w:right w:val="none" w:sz="0" w:space="0" w:color="auto"/>
                      </w:divBdr>
                      <w:divsChild>
                        <w:div w:id="1948388696">
                          <w:marLeft w:val="0"/>
                          <w:marRight w:val="0"/>
                          <w:marTop w:val="0"/>
                          <w:marBottom w:val="0"/>
                          <w:divBdr>
                            <w:top w:val="none" w:sz="0" w:space="0" w:color="auto"/>
                            <w:left w:val="none" w:sz="0" w:space="0" w:color="auto"/>
                            <w:bottom w:val="none" w:sz="0" w:space="0" w:color="auto"/>
                            <w:right w:val="none" w:sz="0" w:space="0" w:color="auto"/>
                          </w:divBdr>
                          <w:divsChild>
                            <w:div w:id="469635073">
                              <w:marLeft w:val="0"/>
                              <w:marRight w:val="0"/>
                              <w:marTop w:val="0"/>
                              <w:marBottom w:val="0"/>
                              <w:divBdr>
                                <w:top w:val="none" w:sz="0" w:space="0" w:color="auto"/>
                                <w:left w:val="none" w:sz="0" w:space="0" w:color="auto"/>
                                <w:bottom w:val="none" w:sz="0" w:space="0" w:color="auto"/>
                                <w:right w:val="none" w:sz="0" w:space="0" w:color="auto"/>
                              </w:divBdr>
                              <w:divsChild>
                                <w:div w:id="73527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674823">
                  <w:marLeft w:val="0"/>
                  <w:marRight w:val="0"/>
                  <w:marTop w:val="0"/>
                  <w:marBottom w:val="0"/>
                  <w:divBdr>
                    <w:top w:val="none" w:sz="0" w:space="0" w:color="auto"/>
                    <w:left w:val="none" w:sz="0" w:space="0" w:color="auto"/>
                    <w:bottom w:val="none" w:sz="0" w:space="0" w:color="auto"/>
                    <w:right w:val="none" w:sz="0" w:space="0" w:color="auto"/>
                  </w:divBdr>
                  <w:divsChild>
                    <w:div w:id="2012562309">
                      <w:marLeft w:val="0"/>
                      <w:marRight w:val="0"/>
                      <w:marTop w:val="0"/>
                      <w:marBottom w:val="0"/>
                      <w:divBdr>
                        <w:top w:val="none" w:sz="0" w:space="0" w:color="auto"/>
                        <w:left w:val="none" w:sz="0" w:space="0" w:color="auto"/>
                        <w:bottom w:val="none" w:sz="0" w:space="0" w:color="auto"/>
                        <w:right w:val="none" w:sz="0" w:space="0" w:color="auto"/>
                      </w:divBdr>
                      <w:divsChild>
                        <w:div w:id="1150292664">
                          <w:marLeft w:val="0"/>
                          <w:marRight w:val="0"/>
                          <w:marTop w:val="0"/>
                          <w:marBottom w:val="0"/>
                          <w:divBdr>
                            <w:top w:val="none" w:sz="0" w:space="0" w:color="auto"/>
                            <w:left w:val="none" w:sz="0" w:space="0" w:color="auto"/>
                            <w:bottom w:val="none" w:sz="0" w:space="0" w:color="auto"/>
                            <w:right w:val="none" w:sz="0" w:space="0" w:color="auto"/>
                          </w:divBdr>
                          <w:divsChild>
                            <w:div w:id="1112285308">
                              <w:marLeft w:val="0"/>
                              <w:marRight w:val="0"/>
                              <w:marTop w:val="0"/>
                              <w:marBottom w:val="0"/>
                              <w:divBdr>
                                <w:top w:val="none" w:sz="0" w:space="0" w:color="auto"/>
                                <w:left w:val="none" w:sz="0" w:space="0" w:color="auto"/>
                                <w:bottom w:val="none" w:sz="0" w:space="0" w:color="auto"/>
                                <w:right w:val="none" w:sz="0" w:space="0" w:color="auto"/>
                              </w:divBdr>
                              <w:divsChild>
                                <w:div w:id="1913343523">
                                  <w:marLeft w:val="0"/>
                                  <w:marRight w:val="0"/>
                                  <w:marTop w:val="0"/>
                                  <w:marBottom w:val="0"/>
                                  <w:divBdr>
                                    <w:top w:val="none" w:sz="0" w:space="0" w:color="auto"/>
                                    <w:left w:val="none" w:sz="0" w:space="0" w:color="auto"/>
                                    <w:bottom w:val="none" w:sz="0" w:space="0" w:color="auto"/>
                                    <w:right w:val="none" w:sz="0" w:space="0" w:color="auto"/>
                                  </w:divBdr>
                                  <w:divsChild>
                                    <w:div w:id="85565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401027">
                          <w:marLeft w:val="0"/>
                          <w:marRight w:val="0"/>
                          <w:marTop w:val="0"/>
                          <w:marBottom w:val="0"/>
                          <w:divBdr>
                            <w:top w:val="none" w:sz="0" w:space="0" w:color="auto"/>
                            <w:left w:val="none" w:sz="0" w:space="0" w:color="auto"/>
                            <w:bottom w:val="none" w:sz="0" w:space="0" w:color="auto"/>
                            <w:right w:val="none" w:sz="0" w:space="0" w:color="auto"/>
                          </w:divBdr>
                          <w:divsChild>
                            <w:div w:id="1789542007">
                              <w:marLeft w:val="0"/>
                              <w:marRight w:val="0"/>
                              <w:marTop w:val="0"/>
                              <w:marBottom w:val="0"/>
                              <w:divBdr>
                                <w:top w:val="none" w:sz="0" w:space="0" w:color="auto"/>
                                <w:left w:val="none" w:sz="0" w:space="0" w:color="auto"/>
                                <w:bottom w:val="none" w:sz="0" w:space="0" w:color="auto"/>
                                <w:right w:val="none" w:sz="0" w:space="0" w:color="auto"/>
                              </w:divBdr>
                              <w:divsChild>
                                <w:div w:id="830753670">
                                  <w:marLeft w:val="0"/>
                                  <w:marRight w:val="0"/>
                                  <w:marTop w:val="0"/>
                                  <w:marBottom w:val="0"/>
                                  <w:divBdr>
                                    <w:top w:val="none" w:sz="0" w:space="0" w:color="auto"/>
                                    <w:left w:val="none" w:sz="0" w:space="0" w:color="auto"/>
                                    <w:bottom w:val="none" w:sz="0" w:space="0" w:color="auto"/>
                                    <w:right w:val="none" w:sz="0" w:space="0" w:color="auto"/>
                                  </w:divBdr>
                                  <w:divsChild>
                                    <w:div w:id="99984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393493">
          <w:marLeft w:val="0"/>
          <w:marRight w:val="0"/>
          <w:marTop w:val="0"/>
          <w:marBottom w:val="0"/>
          <w:divBdr>
            <w:top w:val="none" w:sz="0" w:space="0" w:color="auto"/>
            <w:left w:val="none" w:sz="0" w:space="0" w:color="auto"/>
            <w:bottom w:val="none" w:sz="0" w:space="0" w:color="auto"/>
            <w:right w:val="none" w:sz="0" w:space="0" w:color="auto"/>
          </w:divBdr>
          <w:divsChild>
            <w:div w:id="406809988">
              <w:marLeft w:val="0"/>
              <w:marRight w:val="0"/>
              <w:marTop w:val="0"/>
              <w:marBottom w:val="0"/>
              <w:divBdr>
                <w:top w:val="none" w:sz="0" w:space="0" w:color="auto"/>
                <w:left w:val="none" w:sz="0" w:space="0" w:color="auto"/>
                <w:bottom w:val="none" w:sz="0" w:space="0" w:color="auto"/>
                <w:right w:val="none" w:sz="0" w:space="0" w:color="auto"/>
              </w:divBdr>
              <w:divsChild>
                <w:div w:id="1844009033">
                  <w:marLeft w:val="0"/>
                  <w:marRight w:val="0"/>
                  <w:marTop w:val="0"/>
                  <w:marBottom w:val="0"/>
                  <w:divBdr>
                    <w:top w:val="none" w:sz="0" w:space="0" w:color="auto"/>
                    <w:left w:val="none" w:sz="0" w:space="0" w:color="auto"/>
                    <w:bottom w:val="none" w:sz="0" w:space="0" w:color="auto"/>
                    <w:right w:val="none" w:sz="0" w:space="0" w:color="auto"/>
                  </w:divBdr>
                  <w:divsChild>
                    <w:div w:id="631789767">
                      <w:marLeft w:val="0"/>
                      <w:marRight w:val="0"/>
                      <w:marTop w:val="0"/>
                      <w:marBottom w:val="0"/>
                      <w:divBdr>
                        <w:top w:val="none" w:sz="0" w:space="0" w:color="auto"/>
                        <w:left w:val="none" w:sz="0" w:space="0" w:color="auto"/>
                        <w:bottom w:val="none" w:sz="0" w:space="0" w:color="auto"/>
                        <w:right w:val="none" w:sz="0" w:space="0" w:color="auto"/>
                      </w:divBdr>
                      <w:divsChild>
                        <w:div w:id="142621861">
                          <w:marLeft w:val="0"/>
                          <w:marRight w:val="0"/>
                          <w:marTop w:val="0"/>
                          <w:marBottom w:val="0"/>
                          <w:divBdr>
                            <w:top w:val="none" w:sz="0" w:space="0" w:color="auto"/>
                            <w:left w:val="none" w:sz="0" w:space="0" w:color="auto"/>
                            <w:bottom w:val="none" w:sz="0" w:space="0" w:color="auto"/>
                            <w:right w:val="none" w:sz="0" w:space="0" w:color="auto"/>
                          </w:divBdr>
                          <w:divsChild>
                            <w:div w:id="1662655000">
                              <w:marLeft w:val="0"/>
                              <w:marRight w:val="0"/>
                              <w:marTop w:val="0"/>
                              <w:marBottom w:val="0"/>
                              <w:divBdr>
                                <w:top w:val="none" w:sz="0" w:space="0" w:color="auto"/>
                                <w:left w:val="none" w:sz="0" w:space="0" w:color="auto"/>
                                <w:bottom w:val="none" w:sz="0" w:space="0" w:color="auto"/>
                                <w:right w:val="none" w:sz="0" w:space="0" w:color="auto"/>
                              </w:divBdr>
                              <w:divsChild>
                                <w:div w:id="1460950852">
                                  <w:marLeft w:val="0"/>
                                  <w:marRight w:val="0"/>
                                  <w:marTop w:val="0"/>
                                  <w:marBottom w:val="0"/>
                                  <w:divBdr>
                                    <w:top w:val="none" w:sz="0" w:space="0" w:color="auto"/>
                                    <w:left w:val="none" w:sz="0" w:space="0" w:color="auto"/>
                                    <w:bottom w:val="none" w:sz="0" w:space="0" w:color="auto"/>
                                    <w:right w:val="none" w:sz="0" w:space="0" w:color="auto"/>
                                  </w:divBdr>
                                  <w:divsChild>
                                    <w:div w:id="496191679">
                                      <w:marLeft w:val="0"/>
                                      <w:marRight w:val="0"/>
                                      <w:marTop w:val="0"/>
                                      <w:marBottom w:val="0"/>
                                      <w:divBdr>
                                        <w:top w:val="none" w:sz="0" w:space="0" w:color="auto"/>
                                        <w:left w:val="none" w:sz="0" w:space="0" w:color="auto"/>
                                        <w:bottom w:val="none" w:sz="0" w:space="0" w:color="auto"/>
                                        <w:right w:val="none" w:sz="0" w:space="0" w:color="auto"/>
                                      </w:divBdr>
                                      <w:divsChild>
                                        <w:div w:id="26608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4195296">
          <w:marLeft w:val="0"/>
          <w:marRight w:val="0"/>
          <w:marTop w:val="0"/>
          <w:marBottom w:val="0"/>
          <w:divBdr>
            <w:top w:val="none" w:sz="0" w:space="0" w:color="auto"/>
            <w:left w:val="none" w:sz="0" w:space="0" w:color="auto"/>
            <w:bottom w:val="none" w:sz="0" w:space="0" w:color="auto"/>
            <w:right w:val="none" w:sz="0" w:space="0" w:color="auto"/>
          </w:divBdr>
          <w:divsChild>
            <w:div w:id="984043692">
              <w:marLeft w:val="0"/>
              <w:marRight w:val="0"/>
              <w:marTop w:val="0"/>
              <w:marBottom w:val="0"/>
              <w:divBdr>
                <w:top w:val="none" w:sz="0" w:space="0" w:color="auto"/>
                <w:left w:val="none" w:sz="0" w:space="0" w:color="auto"/>
                <w:bottom w:val="none" w:sz="0" w:space="0" w:color="auto"/>
                <w:right w:val="none" w:sz="0" w:space="0" w:color="auto"/>
              </w:divBdr>
              <w:divsChild>
                <w:div w:id="1346127055">
                  <w:marLeft w:val="0"/>
                  <w:marRight w:val="0"/>
                  <w:marTop w:val="0"/>
                  <w:marBottom w:val="0"/>
                  <w:divBdr>
                    <w:top w:val="none" w:sz="0" w:space="0" w:color="auto"/>
                    <w:left w:val="none" w:sz="0" w:space="0" w:color="auto"/>
                    <w:bottom w:val="none" w:sz="0" w:space="0" w:color="auto"/>
                    <w:right w:val="none" w:sz="0" w:space="0" w:color="auto"/>
                  </w:divBdr>
                  <w:divsChild>
                    <w:div w:id="1832791689">
                      <w:marLeft w:val="0"/>
                      <w:marRight w:val="0"/>
                      <w:marTop w:val="0"/>
                      <w:marBottom w:val="0"/>
                      <w:divBdr>
                        <w:top w:val="none" w:sz="0" w:space="0" w:color="auto"/>
                        <w:left w:val="none" w:sz="0" w:space="0" w:color="auto"/>
                        <w:bottom w:val="none" w:sz="0" w:space="0" w:color="auto"/>
                        <w:right w:val="none" w:sz="0" w:space="0" w:color="auto"/>
                      </w:divBdr>
                      <w:divsChild>
                        <w:div w:id="369457176">
                          <w:marLeft w:val="0"/>
                          <w:marRight w:val="0"/>
                          <w:marTop w:val="0"/>
                          <w:marBottom w:val="0"/>
                          <w:divBdr>
                            <w:top w:val="none" w:sz="0" w:space="0" w:color="auto"/>
                            <w:left w:val="none" w:sz="0" w:space="0" w:color="auto"/>
                            <w:bottom w:val="none" w:sz="0" w:space="0" w:color="auto"/>
                            <w:right w:val="none" w:sz="0" w:space="0" w:color="auto"/>
                          </w:divBdr>
                          <w:divsChild>
                            <w:div w:id="577322489">
                              <w:marLeft w:val="0"/>
                              <w:marRight w:val="0"/>
                              <w:marTop w:val="0"/>
                              <w:marBottom w:val="0"/>
                              <w:divBdr>
                                <w:top w:val="none" w:sz="0" w:space="0" w:color="auto"/>
                                <w:left w:val="none" w:sz="0" w:space="0" w:color="auto"/>
                                <w:bottom w:val="none" w:sz="0" w:space="0" w:color="auto"/>
                                <w:right w:val="none" w:sz="0" w:space="0" w:color="auto"/>
                              </w:divBdr>
                              <w:divsChild>
                                <w:div w:id="33804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522396">
                  <w:marLeft w:val="0"/>
                  <w:marRight w:val="0"/>
                  <w:marTop w:val="0"/>
                  <w:marBottom w:val="0"/>
                  <w:divBdr>
                    <w:top w:val="none" w:sz="0" w:space="0" w:color="auto"/>
                    <w:left w:val="none" w:sz="0" w:space="0" w:color="auto"/>
                    <w:bottom w:val="none" w:sz="0" w:space="0" w:color="auto"/>
                    <w:right w:val="none" w:sz="0" w:space="0" w:color="auto"/>
                  </w:divBdr>
                  <w:divsChild>
                    <w:div w:id="22707999">
                      <w:marLeft w:val="0"/>
                      <w:marRight w:val="0"/>
                      <w:marTop w:val="0"/>
                      <w:marBottom w:val="0"/>
                      <w:divBdr>
                        <w:top w:val="none" w:sz="0" w:space="0" w:color="auto"/>
                        <w:left w:val="none" w:sz="0" w:space="0" w:color="auto"/>
                        <w:bottom w:val="none" w:sz="0" w:space="0" w:color="auto"/>
                        <w:right w:val="none" w:sz="0" w:space="0" w:color="auto"/>
                      </w:divBdr>
                      <w:divsChild>
                        <w:div w:id="149444031">
                          <w:marLeft w:val="0"/>
                          <w:marRight w:val="0"/>
                          <w:marTop w:val="0"/>
                          <w:marBottom w:val="0"/>
                          <w:divBdr>
                            <w:top w:val="none" w:sz="0" w:space="0" w:color="auto"/>
                            <w:left w:val="none" w:sz="0" w:space="0" w:color="auto"/>
                            <w:bottom w:val="none" w:sz="0" w:space="0" w:color="auto"/>
                            <w:right w:val="none" w:sz="0" w:space="0" w:color="auto"/>
                          </w:divBdr>
                          <w:divsChild>
                            <w:div w:id="1455829256">
                              <w:marLeft w:val="0"/>
                              <w:marRight w:val="0"/>
                              <w:marTop w:val="0"/>
                              <w:marBottom w:val="0"/>
                              <w:divBdr>
                                <w:top w:val="none" w:sz="0" w:space="0" w:color="auto"/>
                                <w:left w:val="none" w:sz="0" w:space="0" w:color="auto"/>
                                <w:bottom w:val="none" w:sz="0" w:space="0" w:color="auto"/>
                                <w:right w:val="none" w:sz="0" w:space="0" w:color="auto"/>
                              </w:divBdr>
                              <w:divsChild>
                                <w:div w:id="1082944218">
                                  <w:marLeft w:val="0"/>
                                  <w:marRight w:val="0"/>
                                  <w:marTop w:val="0"/>
                                  <w:marBottom w:val="0"/>
                                  <w:divBdr>
                                    <w:top w:val="none" w:sz="0" w:space="0" w:color="auto"/>
                                    <w:left w:val="none" w:sz="0" w:space="0" w:color="auto"/>
                                    <w:bottom w:val="none" w:sz="0" w:space="0" w:color="auto"/>
                                    <w:right w:val="none" w:sz="0" w:space="0" w:color="auto"/>
                                  </w:divBdr>
                                  <w:divsChild>
                                    <w:div w:id="10653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154709">
                          <w:marLeft w:val="0"/>
                          <w:marRight w:val="0"/>
                          <w:marTop w:val="0"/>
                          <w:marBottom w:val="0"/>
                          <w:divBdr>
                            <w:top w:val="none" w:sz="0" w:space="0" w:color="auto"/>
                            <w:left w:val="none" w:sz="0" w:space="0" w:color="auto"/>
                            <w:bottom w:val="none" w:sz="0" w:space="0" w:color="auto"/>
                            <w:right w:val="none" w:sz="0" w:space="0" w:color="auto"/>
                          </w:divBdr>
                          <w:divsChild>
                            <w:div w:id="1480196482">
                              <w:marLeft w:val="0"/>
                              <w:marRight w:val="0"/>
                              <w:marTop w:val="0"/>
                              <w:marBottom w:val="0"/>
                              <w:divBdr>
                                <w:top w:val="none" w:sz="0" w:space="0" w:color="auto"/>
                                <w:left w:val="none" w:sz="0" w:space="0" w:color="auto"/>
                                <w:bottom w:val="none" w:sz="0" w:space="0" w:color="auto"/>
                                <w:right w:val="none" w:sz="0" w:space="0" w:color="auto"/>
                              </w:divBdr>
                              <w:divsChild>
                                <w:div w:id="805660681">
                                  <w:marLeft w:val="0"/>
                                  <w:marRight w:val="0"/>
                                  <w:marTop w:val="0"/>
                                  <w:marBottom w:val="0"/>
                                  <w:divBdr>
                                    <w:top w:val="none" w:sz="0" w:space="0" w:color="auto"/>
                                    <w:left w:val="none" w:sz="0" w:space="0" w:color="auto"/>
                                    <w:bottom w:val="none" w:sz="0" w:space="0" w:color="auto"/>
                                    <w:right w:val="none" w:sz="0" w:space="0" w:color="auto"/>
                                  </w:divBdr>
                                  <w:divsChild>
                                    <w:div w:id="7265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3854711">
          <w:marLeft w:val="0"/>
          <w:marRight w:val="0"/>
          <w:marTop w:val="0"/>
          <w:marBottom w:val="0"/>
          <w:divBdr>
            <w:top w:val="none" w:sz="0" w:space="0" w:color="auto"/>
            <w:left w:val="none" w:sz="0" w:space="0" w:color="auto"/>
            <w:bottom w:val="none" w:sz="0" w:space="0" w:color="auto"/>
            <w:right w:val="none" w:sz="0" w:space="0" w:color="auto"/>
          </w:divBdr>
          <w:divsChild>
            <w:div w:id="233273498">
              <w:marLeft w:val="0"/>
              <w:marRight w:val="0"/>
              <w:marTop w:val="0"/>
              <w:marBottom w:val="0"/>
              <w:divBdr>
                <w:top w:val="none" w:sz="0" w:space="0" w:color="auto"/>
                <w:left w:val="none" w:sz="0" w:space="0" w:color="auto"/>
                <w:bottom w:val="none" w:sz="0" w:space="0" w:color="auto"/>
                <w:right w:val="none" w:sz="0" w:space="0" w:color="auto"/>
              </w:divBdr>
              <w:divsChild>
                <w:div w:id="95517204">
                  <w:marLeft w:val="0"/>
                  <w:marRight w:val="0"/>
                  <w:marTop w:val="0"/>
                  <w:marBottom w:val="0"/>
                  <w:divBdr>
                    <w:top w:val="none" w:sz="0" w:space="0" w:color="auto"/>
                    <w:left w:val="none" w:sz="0" w:space="0" w:color="auto"/>
                    <w:bottom w:val="none" w:sz="0" w:space="0" w:color="auto"/>
                    <w:right w:val="none" w:sz="0" w:space="0" w:color="auto"/>
                  </w:divBdr>
                  <w:divsChild>
                    <w:div w:id="1319043579">
                      <w:marLeft w:val="0"/>
                      <w:marRight w:val="0"/>
                      <w:marTop w:val="0"/>
                      <w:marBottom w:val="0"/>
                      <w:divBdr>
                        <w:top w:val="none" w:sz="0" w:space="0" w:color="auto"/>
                        <w:left w:val="none" w:sz="0" w:space="0" w:color="auto"/>
                        <w:bottom w:val="none" w:sz="0" w:space="0" w:color="auto"/>
                        <w:right w:val="none" w:sz="0" w:space="0" w:color="auto"/>
                      </w:divBdr>
                      <w:divsChild>
                        <w:div w:id="1708725231">
                          <w:marLeft w:val="0"/>
                          <w:marRight w:val="0"/>
                          <w:marTop w:val="0"/>
                          <w:marBottom w:val="0"/>
                          <w:divBdr>
                            <w:top w:val="none" w:sz="0" w:space="0" w:color="auto"/>
                            <w:left w:val="none" w:sz="0" w:space="0" w:color="auto"/>
                            <w:bottom w:val="none" w:sz="0" w:space="0" w:color="auto"/>
                            <w:right w:val="none" w:sz="0" w:space="0" w:color="auto"/>
                          </w:divBdr>
                          <w:divsChild>
                            <w:div w:id="279650185">
                              <w:marLeft w:val="0"/>
                              <w:marRight w:val="0"/>
                              <w:marTop w:val="0"/>
                              <w:marBottom w:val="0"/>
                              <w:divBdr>
                                <w:top w:val="none" w:sz="0" w:space="0" w:color="auto"/>
                                <w:left w:val="none" w:sz="0" w:space="0" w:color="auto"/>
                                <w:bottom w:val="none" w:sz="0" w:space="0" w:color="auto"/>
                                <w:right w:val="none" w:sz="0" w:space="0" w:color="auto"/>
                              </w:divBdr>
                              <w:divsChild>
                                <w:div w:id="1033267878">
                                  <w:marLeft w:val="0"/>
                                  <w:marRight w:val="0"/>
                                  <w:marTop w:val="0"/>
                                  <w:marBottom w:val="0"/>
                                  <w:divBdr>
                                    <w:top w:val="none" w:sz="0" w:space="0" w:color="auto"/>
                                    <w:left w:val="none" w:sz="0" w:space="0" w:color="auto"/>
                                    <w:bottom w:val="none" w:sz="0" w:space="0" w:color="auto"/>
                                    <w:right w:val="none" w:sz="0" w:space="0" w:color="auto"/>
                                  </w:divBdr>
                                  <w:divsChild>
                                    <w:div w:id="265430424">
                                      <w:marLeft w:val="0"/>
                                      <w:marRight w:val="0"/>
                                      <w:marTop w:val="0"/>
                                      <w:marBottom w:val="0"/>
                                      <w:divBdr>
                                        <w:top w:val="none" w:sz="0" w:space="0" w:color="auto"/>
                                        <w:left w:val="none" w:sz="0" w:space="0" w:color="auto"/>
                                        <w:bottom w:val="none" w:sz="0" w:space="0" w:color="auto"/>
                                        <w:right w:val="none" w:sz="0" w:space="0" w:color="auto"/>
                                      </w:divBdr>
                                      <w:divsChild>
                                        <w:div w:id="7806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4564939">
          <w:marLeft w:val="0"/>
          <w:marRight w:val="0"/>
          <w:marTop w:val="0"/>
          <w:marBottom w:val="0"/>
          <w:divBdr>
            <w:top w:val="none" w:sz="0" w:space="0" w:color="auto"/>
            <w:left w:val="none" w:sz="0" w:space="0" w:color="auto"/>
            <w:bottom w:val="none" w:sz="0" w:space="0" w:color="auto"/>
            <w:right w:val="none" w:sz="0" w:space="0" w:color="auto"/>
          </w:divBdr>
          <w:divsChild>
            <w:div w:id="1019506329">
              <w:marLeft w:val="0"/>
              <w:marRight w:val="0"/>
              <w:marTop w:val="0"/>
              <w:marBottom w:val="0"/>
              <w:divBdr>
                <w:top w:val="none" w:sz="0" w:space="0" w:color="auto"/>
                <w:left w:val="none" w:sz="0" w:space="0" w:color="auto"/>
                <w:bottom w:val="none" w:sz="0" w:space="0" w:color="auto"/>
                <w:right w:val="none" w:sz="0" w:space="0" w:color="auto"/>
              </w:divBdr>
              <w:divsChild>
                <w:div w:id="1250844635">
                  <w:marLeft w:val="0"/>
                  <w:marRight w:val="0"/>
                  <w:marTop w:val="0"/>
                  <w:marBottom w:val="0"/>
                  <w:divBdr>
                    <w:top w:val="none" w:sz="0" w:space="0" w:color="auto"/>
                    <w:left w:val="none" w:sz="0" w:space="0" w:color="auto"/>
                    <w:bottom w:val="none" w:sz="0" w:space="0" w:color="auto"/>
                    <w:right w:val="none" w:sz="0" w:space="0" w:color="auto"/>
                  </w:divBdr>
                  <w:divsChild>
                    <w:div w:id="199980599">
                      <w:marLeft w:val="0"/>
                      <w:marRight w:val="0"/>
                      <w:marTop w:val="0"/>
                      <w:marBottom w:val="0"/>
                      <w:divBdr>
                        <w:top w:val="none" w:sz="0" w:space="0" w:color="auto"/>
                        <w:left w:val="none" w:sz="0" w:space="0" w:color="auto"/>
                        <w:bottom w:val="none" w:sz="0" w:space="0" w:color="auto"/>
                        <w:right w:val="none" w:sz="0" w:space="0" w:color="auto"/>
                      </w:divBdr>
                      <w:divsChild>
                        <w:div w:id="1881555209">
                          <w:marLeft w:val="0"/>
                          <w:marRight w:val="0"/>
                          <w:marTop w:val="0"/>
                          <w:marBottom w:val="0"/>
                          <w:divBdr>
                            <w:top w:val="none" w:sz="0" w:space="0" w:color="auto"/>
                            <w:left w:val="none" w:sz="0" w:space="0" w:color="auto"/>
                            <w:bottom w:val="none" w:sz="0" w:space="0" w:color="auto"/>
                            <w:right w:val="none" w:sz="0" w:space="0" w:color="auto"/>
                          </w:divBdr>
                          <w:divsChild>
                            <w:div w:id="1887373399">
                              <w:marLeft w:val="0"/>
                              <w:marRight w:val="0"/>
                              <w:marTop w:val="0"/>
                              <w:marBottom w:val="0"/>
                              <w:divBdr>
                                <w:top w:val="none" w:sz="0" w:space="0" w:color="auto"/>
                                <w:left w:val="none" w:sz="0" w:space="0" w:color="auto"/>
                                <w:bottom w:val="none" w:sz="0" w:space="0" w:color="auto"/>
                                <w:right w:val="none" w:sz="0" w:space="0" w:color="auto"/>
                              </w:divBdr>
                              <w:divsChild>
                                <w:div w:id="4394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296824">
                  <w:marLeft w:val="0"/>
                  <w:marRight w:val="0"/>
                  <w:marTop w:val="0"/>
                  <w:marBottom w:val="0"/>
                  <w:divBdr>
                    <w:top w:val="none" w:sz="0" w:space="0" w:color="auto"/>
                    <w:left w:val="none" w:sz="0" w:space="0" w:color="auto"/>
                    <w:bottom w:val="none" w:sz="0" w:space="0" w:color="auto"/>
                    <w:right w:val="none" w:sz="0" w:space="0" w:color="auto"/>
                  </w:divBdr>
                  <w:divsChild>
                    <w:div w:id="1565411127">
                      <w:marLeft w:val="0"/>
                      <w:marRight w:val="0"/>
                      <w:marTop w:val="0"/>
                      <w:marBottom w:val="0"/>
                      <w:divBdr>
                        <w:top w:val="none" w:sz="0" w:space="0" w:color="auto"/>
                        <w:left w:val="none" w:sz="0" w:space="0" w:color="auto"/>
                        <w:bottom w:val="none" w:sz="0" w:space="0" w:color="auto"/>
                        <w:right w:val="none" w:sz="0" w:space="0" w:color="auto"/>
                      </w:divBdr>
                      <w:divsChild>
                        <w:div w:id="746809150">
                          <w:marLeft w:val="0"/>
                          <w:marRight w:val="0"/>
                          <w:marTop w:val="0"/>
                          <w:marBottom w:val="0"/>
                          <w:divBdr>
                            <w:top w:val="none" w:sz="0" w:space="0" w:color="auto"/>
                            <w:left w:val="none" w:sz="0" w:space="0" w:color="auto"/>
                            <w:bottom w:val="none" w:sz="0" w:space="0" w:color="auto"/>
                            <w:right w:val="none" w:sz="0" w:space="0" w:color="auto"/>
                          </w:divBdr>
                          <w:divsChild>
                            <w:div w:id="115031596">
                              <w:marLeft w:val="0"/>
                              <w:marRight w:val="0"/>
                              <w:marTop w:val="0"/>
                              <w:marBottom w:val="0"/>
                              <w:divBdr>
                                <w:top w:val="none" w:sz="0" w:space="0" w:color="auto"/>
                                <w:left w:val="none" w:sz="0" w:space="0" w:color="auto"/>
                                <w:bottom w:val="none" w:sz="0" w:space="0" w:color="auto"/>
                                <w:right w:val="none" w:sz="0" w:space="0" w:color="auto"/>
                              </w:divBdr>
                              <w:divsChild>
                                <w:div w:id="1118404500">
                                  <w:marLeft w:val="0"/>
                                  <w:marRight w:val="0"/>
                                  <w:marTop w:val="0"/>
                                  <w:marBottom w:val="0"/>
                                  <w:divBdr>
                                    <w:top w:val="none" w:sz="0" w:space="0" w:color="auto"/>
                                    <w:left w:val="none" w:sz="0" w:space="0" w:color="auto"/>
                                    <w:bottom w:val="none" w:sz="0" w:space="0" w:color="auto"/>
                                    <w:right w:val="none" w:sz="0" w:space="0" w:color="auto"/>
                                  </w:divBdr>
                                  <w:divsChild>
                                    <w:div w:id="1772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67492">
                          <w:marLeft w:val="0"/>
                          <w:marRight w:val="0"/>
                          <w:marTop w:val="0"/>
                          <w:marBottom w:val="0"/>
                          <w:divBdr>
                            <w:top w:val="none" w:sz="0" w:space="0" w:color="auto"/>
                            <w:left w:val="none" w:sz="0" w:space="0" w:color="auto"/>
                            <w:bottom w:val="none" w:sz="0" w:space="0" w:color="auto"/>
                            <w:right w:val="none" w:sz="0" w:space="0" w:color="auto"/>
                          </w:divBdr>
                          <w:divsChild>
                            <w:div w:id="301421519">
                              <w:marLeft w:val="0"/>
                              <w:marRight w:val="0"/>
                              <w:marTop w:val="0"/>
                              <w:marBottom w:val="0"/>
                              <w:divBdr>
                                <w:top w:val="none" w:sz="0" w:space="0" w:color="auto"/>
                                <w:left w:val="none" w:sz="0" w:space="0" w:color="auto"/>
                                <w:bottom w:val="none" w:sz="0" w:space="0" w:color="auto"/>
                                <w:right w:val="none" w:sz="0" w:space="0" w:color="auto"/>
                              </w:divBdr>
                              <w:divsChild>
                                <w:div w:id="1588884248">
                                  <w:marLeft w:val="0"/>
                                  <w:marRight w:val="0"/>
                                  <w:marTop w:val="0"/>
                                  <w:marBottom w:val="0"/>
                                  <w:divBdr>
                                    <w:top w:val="none" w:sz="0" w:space="0" w:color="auto"/>
                                    <w:left w:val="none" w:sz="0" w:space="0" w:color="auto"/>
                                    <w:bottom w:val="none" w:sz="0" w:space="0" w:color="auto"/>
                                    <w:right w:val="none" w:sz="0" w:space="0" w:color="auto"/>
                                  </w:divBdr>
                                  <w:divsChild>
                                    <w:div w:id="146901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2849743">
          <w:marLeft w:val="0"/>
          <w:marRight w:val="0"/>
          <w:marTop w:val="0"/>
          <w:marBottom w:val="0"/>
          <w:divBdr>
            <w:top w:val="none" w:sz="0" w:space="0" w:color="auto"/>
            <w:left w:val="none" w:sz="0" w:space="0" w:color="auto"/>
            <w:bottom w:val="none" w:sz="0" w:space="0" w:color="auto"/>
            <w:right w:val="none" w:sz="0" w:space="0" w:color="auto"/>
          </w:divBdr>
          <w:divsChild>
            <w:div w:id="1503663920">
              <w:marLeft w:val="0"/>
              <w:marRight w:val="0"/>
              <w:marTop w:val="0"/>
              <w:marBottom w:val="0"/>
              <w:divBdr>
                <w:top w:val="none" w:sz="0" w:space="0" w:color="auto"/>
                <w:left w:val="none" w:sz="0" w:space="0" w:color="auto"/>
                <w:bottom w:val="none" w:sz="0" w:space="0" w:color="auto"/>
                <w:right w:val="none" w:sz="0" w:space="0" w:color="auto"/>
              </w:divBdr>
              <w:divsChild>
                <w:div w:id="1766337201">
                  <w:marLeft w:val="0"/>
                  <w:marRight w:val="0"/>
                  <w:marTop w:val="0"/>
                  <w:marBottom w:val="0"/>
                  <w:divBdr>
                    <w:top w:val="none" w:sz="0" w:space="0" w:color="auto"/>
                    <w:left w:val="none" w:sz="0" w:space="0" w:color="auto"/>
                    <w:bottom w:val="none" w:sz="0" w:space="0" w:color="auto"/>
                    <w:right w:val="none" w:sz="0" w:space="0" w:color="auto"/>
                  </w:divBdr>
                  <w:divsChild>
                    <w:div w:id="108551027">
                      <w:marLeft w:val="0"/>
                      <w:marRight w:val="0"/>
                      <w:marTop w:val="0"/>
                      <w:marBottom w:val="0"/>
                      <w:divBdr>
                        <w:top w:val="none" w:sz="0" w:space="0" w:color="auto"/>
                        <w:left w:val="none" w:sz="0" w:space="0" w:color="auto"/>
                        <w:bottom w:val="none" w:sz="0" w:space="0" w:color="auto"/>
                        <w:right w:val="none" w:sz="0" w:space="0" w:color="auto"/>
                      </w:divBdr>
                      <w:divsChild>
                        <w:div w:id="485320411">
                          <w:marLeft w:val="0"/>
                          <w:marRight w:val="0"/>
                          <w:marTop w:val="0"/>
                          <w:marBottom w:val="0"/>
                          <w:divBdr>
                            <w:top w:val="none" w:sz="0" w:space="0" w:color="auto"/>
                            <w:left w:val="none" w:sz="0" w:space="0" w:color="auto"/>
                            <w:bottom w:val="none" w:sz="0" w:space="0" w:color="auto"/>
                            <w:right w:val="none" w:sz="0" w:space="0" w:color="auto"/>
                          </w:divBdr>
                          <w:divsChild>
                            <w:div w:id="979110243">
                              <w:marLeft w:val="0"/>
                              <w:marRight w:val="0"/>
                              <w:marTop w:val="0"/>
                              <w:marBottom w:val="0"/>
                              <w:divBdr>
                                <w:top w:val="none" w:sz="0" w:space="0" w:color="auto"/>
                                <w:left w:val="none" w:sz="0" w:space="0" w:color="auto"/>
                                <w:bottom w:val="none" w:sz="0" w:space="0" w:color="auto"/>
                                <w:right w:val="none" w:sz="0" w:space="0" w:color="auto"/>
                              </w:divBdr>
                              <w:divsChild>
                                <w:div w:id="1533808656">
                                  <w:marLeft w:val="0"/>
                                  <w:marRight w:val="0"/>
                                  <w:marTop w:val="0"/>
                                  <w:marBottom w:val="0"/>
                                  <w:divBdr>
                                    <w:top w:val="none" w:sz="0" w:space="0" w:color="auto"/>
                                    <w:left w:val="none" w:sz="0" w:space="0" w:color="auto"/>
                                    <w:bottom w:val="none" w:sz="0" w:space="0" w:color="auto"/>
                                    <w:right w:val="none" w:sz="0" w:space="0" w:color="auto"/>
                                  </w:divBdr>
                                  <w:divsChild>
                                    <w:div w:id="1629124235">
                                      <w:marLeft w:val="0"/>
                                      <w:marRight w:val="0"/>
                                      <w:marTop w:val="0"/>
                                      <w:marBottom w:val="0"/>
                                      <w:divBdr>
                                        <w:top w:val="none" w:sz="0" w:space="0" w:color="auto"/>
                                        <w:left w:val="none" w:sz="0" w:space="0" w:color="auto"/>
                                        <w:bottom w:val="none" w:sz="0" w:space="0" w:color="auto"/>
                                        <w:right w:val="none" w:sz="0" w:space="0" w:color="auto"/>
                                      </w:divBdr>
                                      <w:divsChild>
                                        <w:div w:id="39616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3529801">
          <w:marLeft w:val="0"/>
          <w:marRight w:val="0"/>
          <w:marTop w:val="0"/>
          <w:marBottom w:val="0"/>
          <w:divBdr>
            <w:top w:val="none" w:sz="0" w:space="0" w:color="auto"/>
            <w:left w:val="none" w:sz="0" w:space="0" w:color="auto"/>
            <w:bottom w:val="none" w:sz="0" w:space="0" w:color="auto"/>
            <w:right w:val="none" w:sz="0" w:space="0" w:color="auto"/>
          </w:divBdr>
          <w:divsChild>
            <w:div w:id="399597177">
              <w:marLeft w:val="0"/>
              <w:marRight w:val="0"/>
              <w:marTop w:val="0"/>
              <w:marBottom w:val="0"/>
              <w:divBdr>
                <w:top w:val="none" w:sz="0" w:space="0" w:color="auto"/>
                <w:left w:val="none" w:sz="0" w:space="0" w:color="auto"/>
                <w:bottom w:val="none" w:sz="0" w:space="0" w:color="auto"/>
                <w:right w:val="none" w:sz="0" w:space="0" w:color="auto"/>
              </w:divBdr>
              <w:divsChild>
                <w:div w:id="587465101">
                  <w:marLeft w:val="0"/>
                  <w:marRight w:val="0"/>
                  <w:marTop w:val="0"/>
                  <w:marBottom w:val="0"/>
                  <w:divBdr>
                    <w:top w:val="none" w:sz="0" w:space="0" w:color="auto"/>
                    <w:left w:val="none" w:sz="0" w:space="0" w:color="auto"/>
                    <w:bottom w:val="none" w:sz="0" w:space="0" w:color="auto"/>
                    <w:right w:val="none" w:sz="0" w:space="0" w:color="auto"/>
                  </w:divBdr>
                  <w:divsChild>
                    <w:div w:id="1913925266">
                      <w:marLeft w:val="0"/>
                      <w:marRight w:val="0"/>
                      <w:marTop w:val="0"/>
                      <w:marBottom w:val="0"/>
                      <w:divBdr>
                        <w:top w:val="none" w:sz="0" w:space="0" w:color="auto"/>
                        <w:left w:val="none" w:sz="0" w:space="0" w:color="auto"/>
                        <w:bottom w:val="none" w:sz="0" w:space="0" w:color="auto"/>
                        <w:right w:val="none" w:sz="0" w:space="0" w:color="auto"/>
                      </w:divBdr>
                      <w:divsChild>
                        <w:div w:id="166485939">
                          <w:marLeft w:val="0"/>
                          <w:marRight w:val="0"/>
                          <w:marTop w:val="0"/>
                          <w:marBottom w:val="0"/>
                          <w:divBdr>
                            <w:top w:val="none" w:sz="0" w:space="0" w:color="auto"/>
                            <w:left w:val="none" w:sz="0" w:space="0" w:color="auto"/>
                            <w:bottom w:val="none" w:sz="0" w:space="0" w:color="auto"/>
                            <w:right w:val="none" w:sz="0" w:space="0" w:color="auto"/>
                          </w:divBdr>
                          <w:divsChild>
                            <w:div w:id="1225990810">
                              <w:marLeft w:val="0"/>
                              <w:marRight w:val="0"/>
                              <w:marTop w:val="0"/>
                              <w:marBottom w:val="0"/>
                              <w:divBdr>
                                <w:top w:val="none" w:sz="0" w:space="0" w:color="auto"/>
                                <w:left w:val="none" w:sz="0" w:space="0" w:color="auto"/>
                                <w:bottom w:val="none" w:sz="0" w:space="0" w:color="auto"/>
                                <w:right w:val="none" w:sz="0" w:space="0" w:color="auto"/>
                              </w:divBdr>
                              <w:divsChild>
                                <w:div w:id="18878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861148">
                  <w:marLeft w:val="0"/>
                  <w:marRight w:val="0"/>
                  <w:marTop w:val="0"/>
                  <w:marBottom w:val="0"/>
                  <w:divBdr>
                    <w:top w:val="none" w:sz="0" w:space="0" w:color="auto"/>
                    <w:left w:val="none" w:sz="0" w:space="0" w:color="auto"/>
                    <w:bottom w:val="none" w:sz="0" w:space="0" w:color="auto"/>
                    <w:right w:val="none" w:sz="0" w:space="0" w:color="auto"/>
                  </w:divBdr>
                  <w:divsChild>
                    <w:div w:id="1530410207">
                      <w:marLeft w:val="0"/>
                      <w:marRight w:val="0"/>
                      <w:marTop w:val="0"/>
                      <w:marBottom w:val="0"/>
                      <w:divBdr>
                        <w:top w:val="none" w:sz="0" w:space="0" w:color="auto"/>
                        <w:left w:val="none" w:sz="0" w:space="0" w:color="auto"/>
                        <w:bottom w:val="none" w:sz="0" w:space="0" w:color="auto"/>
                        <w:right w:val="none" w:sz="0" w:space="0" w:color="auto"/>
                      </w:divBdr>
                      <w:divsChild>
                        <w:div w:id="445319957">
                          <w:marLeft w:val="0"/>
                          <w:marRight w:val="0"/>
                          <w:marTop w:val="0"/>
                          <w:marBottom w:val="0"/>
                          <w:divBdr>
                            <w:top w:val="none" w:sz="0" w:space="0" w:color="auto"/>
                            <w:left w:val="none" w:sz="0" w:space="0" w:color="auto"/>
                            <w:bottom w:val="none" w:sz="0" w:space="0" w:color="auto"/>
                            <w:right w:val="none" w:sz="0" w:space="0" w:color="auto"/>
                          </w:divBdr>
                          <w:divsChild>
                            <w:div w:id="1124539718">
                              <w:marLeft w:val="0"/>
                              <w:marRight w:val="0"/>
                              <w:marTop w:val="0"/>
                              <w:marBottom w:val="0"/>
                              <w:divBdr>
                                <w:top w:val="none" w:sz="0" w:space="0" w:color="auto"/>
                                <w:left w:val="none" w:sz="0" w:space="0" w:color="auto"/>
                                <w:bottom w:val="none" w:sz="0" w:space="0" w:color="auto"/>
                                <w:right w:val="none" w:sz="0" w:space="0" w:color="auto"/>
                              </w:divBdr>
                              <w:divsChild>
                                <w:div w:id="1735472944">
                                  <w:marLeft w:val="0"/>
                                  <w:marRight w:val="0"/>
                                  <w:marTop w:val="0"/>
                                  <w:marBottom w:val="0"/>
                                  <w:divBdr>
                                    <w:top w:val="none" w:sz="0" w:space="0" w:color="auto"/>
                                    <w:left w:val="none" w:sz="0" w:space="0" w:color="auto"/>
                                    <w:bottom w:val="none" w:sz="0" w:space="0" w:color="auto"/>
                                    <w:right w:val="none" w:sz="0" w:space="0" w:color="auto"/>
                                  </w:divBdr>
                                  <w:divsChild>
                                    <w:div w:id="1816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45764">
                          <w:marLeft w:val="0"/>
                          <w:marRight w:val="0"/>
                          <w:marTop w:val="0"/>
                          <w:marBottom w:val="0"/>
                          <w:divBdr>
                            <w:top w:val="none" w:sz="0" w:space="0" w:color="auto"/>
                            <w:left w:val="none" w:sz="0" w:space="0" w:color="auto"/>
                            <w:bottom w:val="none" w:sz="0" w:space="0" w:color="auto"/>
                            <w:right w:val="none" w:sz="0" w:space="0" w:color="auto"/>
                          </w:divBdr>
                          <w:divsChild>
                            <w:div w:id="1963262400">
                              <w:marLeft w:val="0"/>
                              <w:marRight w:val="0"/>
                              <w:marTop w:val="0"/>
                              <w:marBottom w:val="0"/>
                              <w:divBdr>
                                <w:top w:val="none" w:sz="0" w:space="0" w:color="auto"/>
                                <w:left w:val="none" w:sz="0" w:space="0" w:color="auto"/>
                                <w:bottom w:val="none" w:sz="0" w:space="0" w:color="auto"/>
                                <w:right w:val="none" w:sz="0" w:space="0" w:color="auto"/>
                              </w:divBdr>
                              <w:divsChild>
                                <w:div w:id="445006238">
                                  <w:marLeft w:val="0"/>
                                  <w:marRight w:val="0"/>
                                  <w:marTop w:val="0"/>
                                  <w:marBottom w:val="0"/>
                                  <w:divBdr>
                                    <w:top w:val="none" w:sz="0" w:space="0" w:color="auto"/>
                                    <w:left w:val="none" w:sz="0" w:space="0" w:color="auto"/>
                                    <w:bottom w:val="none" w:sz="0" w:space="0" w:color="auto"/>
                                    <w:right w:val="none" w:sz="0" w:space="0" w:color="auto"/>
                                  </w:divBdr>
                                  <w:divsChild>
                                    <w:div w:id="65765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7516692">
          <w:marLeft w:val="0"/>
          <w:marRight w:val="0"/>
          <w:marTop w:val="0"/>
          <w:marBottom w:val="0"/>
          <w:divBdr>
            <w:top w:val="none" w:sz="0" w:space="0" w:color="auto"/>
            <w:left w:val="none" w:sz="0" w:space="0" w:color="auto"/>
            <w:bottom w:val="none" w:sz="0" w:space="0" w:color="auto"/>
            <w:right w:val="none" w:sz="0" w:space="0" w:color="auto"/>
          </w:divBdr>
          <w:divsChild>
            <w:div w:id="677123222">
              <w:marLeft w:val="0"/>
              <w:marRight w:val="0"/>
              <w:marTop w:val="0"/>
              <w:marBottom w:val="0"/>
              <w:divBdr>
                <w:top w:val="none" w:sz="0" w:space="0" w:color="auto"/>
                <w:left w:val="none" w:sz="0" w:space="0" w:color="auto"/>
                <w:bottom w:val="none" w:sz="0" w:space="0" w:color="auto"/>
                <w:right w:val="none" w:sz="0" w:space="0" w:color="auto"/>
              </w:divBdr>
              <w:divsChild>
                <w:div w:id="376122168">
                  <w:marLeft w:val="0"/>
                  <w:marRight w:val="0"/>
                  <w:marTop w:val="0"/>
                  <w:marBottom w:val="0"/>
                  <w:divBdr>
                    <w:top w:val="none" w:sz="0" w:space="0" w:color="auto"/>
                    <w:left w:val="none" w:sz="0" w:space="0" w:color="auto"/>
                    <w:bottom w:val="none" w:sz="0" w:space="0" w:color="auto"/>
                    <w:right w:val="none" w:sz="0" w:space="0" w:color="auto"/>
                  </w:divBdr>
                  <w:divsChild>
                    <w:div w:id="1226716955">
                      <w:marLeft w:val="0"/>
                      <w:marRight w:val="0"/>
                      <w:marTop w:val="0"/>
                      <w:marBottom w:val="0"/>
                      <w:divBdr>
                        <w:top w:val="none" w:sz="0" w:space="0" w:color="auto"/>
                        <w:left w:val="none" w:sz="0" w:space="0" w:color="auto"/>
                        <w:bottom w:val="none" w:sz="0" w:space="0" w:color="auto"/>
                        <w:right w:val="none" w:sz="0" w:space="0" w:color="auto"/>
                      </w:divBdr>
                      <w:divsChild>
                        <w:div w:id="1984692493">
                          <w:marLeft w:val="0"/>
                          <w:marRight w:val="0"/>
                          <w:marTop w:val="0"/>
                          <w:marBottom w:val="0"/>
                          <w:divBdr>
                            <w:top w:val="none" w:sz="0" w:space="0" w:color="auto"/>
                            <w:left w:val="none" w:sz="0" w:space="0" w:color="auto"/>
                            <w:bottom w:val="none" w:sz="0" w:space="0" w:color="auto"/>
                            <w:right w:val="none" w:sz="0" w:space="0" w:color="auto"/>
                          </w:divBdr>
                          <w:divsChild>
                            <w:div w:id="1940020383">
                              <w:marLeft w:val="0"/>
                              <w:marRight w:val="0"/>
                              <w:marTop w:val="0"/>
                              <w:marBottom w:val="0"/>
                              <w:divBdr>
                                <w:top w:val="none" w:sz="0" w:space="0" w:color="auto"/>
                                <w:left w:val="none" w:sz="0" w:space="0" w:color="auto"/>
                                <w:bottom w:val="none" w:sz="0" w:space="0" w:color="auto"/>
                                <w:right w:val="none" w:sz="0" w:space="0" w:color="auto"/>
                              </w:divBdr>
                              <w:divsChild>
                                <w:div w:id="53311186">
                                  <w:marLeft w:val="0"/>
                                  <w:marRight w:val="0"/>
                                  <w:marTop w:val="0"/>
                                  <w:marBottom w:val="0"/>
                                  <w:divBdr>
                                    <w:top w:val="none" w:sz="0" w:space="0" w:color="auto"/>
                                    <w:left w:val="none" w:sz="0" w:space="0" w:color="auto"/>
                                    <w:bottom w:val="none" w:sz="0" w:space="0" w:color="auto"/>
                                    <w:right w:val="none" w:sz="0" w:space="0" w:color="auto"/>
                                  </w:divBdr>
                                  <w:divsChild>
                                    <w:div w:id="896745333">
                                      <w:marLeft w:val="0"/>
                                      <w:marRight w:val="0"/>
                                      <w:marTop w:val="0"/>
                                      <w:marBottom w:val="0"/>
                                      <w:divBdr>
                                        <w:top w:val="none" w:sz="0" w:space="0" w:color="auto"/>
                                        <w:left w:val="none" w:sz="0" w:space="0" w:color="auto"/>
                                        <w:bottom w:val="none" w:sz="0" w:space="0" w:color="auto"/>
                                        <w:right w:val="none" w:sz="0" w:space="0" w:color="auto"/>
                                      </w:divBdr>
                                      <w:divsChild>
                                        <w:div w:id="77000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2732235">
          <w:marLeft w:val="0"/>
          <w:marRight w:val="0"/>
          <w:marTop w:val="0"/>
          <w:marBottom w:val="0"/>
          <w:divBdr>
            <w:top w:val="none" w:sz="0" w:space="0" w:color="auto"/>
            <w:left w:val="none" w:sz="0" w:space="0" w:color="auto"/>
            <w:bottom w:val="none" w:sz="0" w:space="0" w:color="auto"/>
            <w:right w:val="none" w:sz="0" w:space="0" w:color="auto"/>
          </w:divBdr>
          <w:divsChild>
            <w:div w:id="1469856455">
              <w:marLeft w:val="0"/>
              <w:marRight w:val="0"/>
              <w:marTop w:val="0"/>
              <w:marBottom w:val="0"/>
              <w:divBdr>
                <w:top w:val="none" w:sz="0" w:space="0" w:color="auto"/>
                <w:left w:val="none" w:sz="0" w:space="0" w:color="auto"/>
                <w:bottom w:val="none" w:sz="0" w:space="0" w:color="auto"/>
                <w:right w:val="none" w:sz="0" w:space="0" w:color="auto"/>
              </w:divBdr>
              <w:divsChild>
                <w:div w:id="132404507">
                  <w:marLeft w:val="0"/>
                  <w:marRight w:val="0"/>
                  <w:marTop w:val="0"/>
                  <w:marBottom w:val="0"/>
                  <w:divBdr>
                    <w:top w:val="none" w:sz="0" w:space="0" w:color="auto"/>
                    <w:left w:val="none" w:sz="0" w:space="0" w:color="auto"/>
                    <w:bottom w:val="none" w:sz="0" w:space="0" w:color="auto"/>
                    <w:right w:val="none" w:sz="0" w:space="0" w:color="auto"/>
                  </w:divBdr>
                  <w:divsChild>
                    <w:div w:id="243152903">
                      <w:marLeft w:val="0"/>
                      <w:marRight w:val="0"/>
                      <w:marTop w:val="0"/>
                      <w:marBottom w:val="0"/>
                      <w:divBdr>
                        <w:top w:val="none" w:sz="0" w:space="0" w:color="auto"/>
                        <w:left w:val="none" w:sz="0" w:space="0" w:color="auto"/>
                        <w:bottom w:val="none" w:sz="0" w:space="0" w:color="auto"/>
                        <w:right w:val="none" w:sz="0" w:space="0" w:color="auto"/>
                      </w:divBdr>
                      <w:divsChild>
                        <w:div w:id="1209417135">
                          <w:marLeft w:val="0"/>
                          <w:marRight w:val="0"/>
                          <w:marTop w:val="0"/>
                          <w:marBottom w:val="0"/>
                          <w:divBdr>
                            <w:top w:val="none" w:sz="0" w:space="0" w:color="auto"/>
                            <w:left w:val="none" w:sz="0" w:space="0" w:color="auto"/>
                            <w:bottom w:val="none" w:sz="0" w:space="0" w:color="auto"/>
                            <w:right w:val="none" w:sz="0" w:space="0" w:color="auto"/>
                          </w:divBdr>
                          <w:divsChild>
                            <w:div w:id="1609459848">
                              <w:marLeft w:val="0"/>
                              <w:marRight w:val="0"/>
                              <w:marTop w:val="0"/>
                              <w:marBottom w:val="0"/>
                              <w:divBdr>
                                <w:top w:val="none" w:sz="0" w:space="0" w:color="auto"/>
                                <w:left w:val="none" w:sz="0" w:space="0" w:color="auto"/>
                                <w:bottom w:val="none" w:sz="0" w:space="0" w:color="auto"/>
                                <w:right w:val="none" w:sz="0" w:space="0" w:color="auto"/>
                              </w:divBdr>
                              <w:divsChild>
                                <w:div w:id="170324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835660">
                  <w:marLeft w:val="0"/>
                  <w:marRight w:val="0"/>
                  <w:marTop w:val="0"/>
                  <w:marBottom w:val="0"/>
                  <w:divBdr>
                    <w:top w:val="none" w:sz="0" w:space="0" w:color="auto"/>
                    <w:left w:val="none" w:sz="0" w:space="0" w:color="auto"/>
                    <w:bottom w:val="none" w:sz="0" w:space="0" w:color="auto"/>
                    <w:right w:val="none" w:sz="0" w:space="0" w:color="auto"/>
                  </w:divBdr>
                  <w:divsChild>
                    <w:div w:id="123470851">
                      <w:marLeft w:val="0"/>
                      <w:marRight w:val="0"/>
                      <w:marTop w:val="0"/>
                      <w:marBottom w:val="0"/>
                      <w:divBdr>
                        <w:top w:val="none" w:sz="0" w:space="0" w:color="auto"/>
                        <w:left w:val="none" w:sz="0" w:space="0" w:color="auto"/>
                        <w:bottom w:val="none" w:sz="0" w:space="0" w:color="auto"/>
                        <w:right w:val="none" w:sz="0" w:space="0" w:color="auto"/>
                      </w:divBdr>
                      <w:divsChild>
                        <w:div w:id="2010906716">
                          <w:marLeft w:val="0"/>
                          <w:marRight w:val="0"/>
                          <w:marTop w:val="0"/>
                          <w:marBottom w:val="0"/>
                          <w:divBdr>
                            <w:top w:val="none" w:sz="0" w:space="0" w:color="auto"/>
                            <w:left w:val="none" w:sz="0" w:space="0" w:color="auto"/>
                            <w:bottom w:val="none" w:sz="0" w:space="0" w:color="auto"/>
                            <w:right w:val="none" w:sz="0" w:space="0" w:color="auto"/>
                          </w:divBdr>
                          <w:divsChild>
                            <w:div w:id="283931245">
                              <w:marLeft w:val="0"/>
                              <w:marRight w:val="0"/>
                              <w:marTop w:val="0"/>
                              <w:marBottom w:val="0"/>
                              <w:divBdr>
                                <w:top w:val="none" w:sz="0" w:space="0" w:color="auto"/>
                                <w:left w:val="none" w:sz="0" w:space="0" w:color="auto"/>
                                <w:bottom w:val="none" w:sz="0" w:space="0" w:color="auto"/>
                                <w:right w:val="none" w:sz="0" w:space="0" w:color="auto"/>
                              </w:divBdr>
                              <w:divsChild>
                                <w:div w:id="1954090953">
                                  <w:marLeft w:val="0"/>
                                  <w:marRight w:val="0"/>
                                  <w:marTop w:val="0"/>
                                  <w:marBottom w:val="0"/>
                                  <w:divBdr>
                                    <w:top w:val="none" w:sz="0" w:space="0" w:color="auto"/>
                                    <w:left w:val="none" w:sz="0" w:space="0" w:color="auto"/>
                                    <w:bottom w:val="none" w:sz="0" w:space="0" w:color="auto"/>
                                    <w:right w:val="none" w:sz="0" w:space="0" w:color="auto"/>
                                  </w:divBdr>
                                  <w:divsChild>
                                    <w:div w:id="23574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180210">
                          <w:marLeft w:val="0"/>
                          <w:marRight w:val="0"/>
                          <w:marTop w:val="0"/>
                          <w:marBottom w:val="0"/>
                          <w:divBdr>
                            <w:top w:val="none" w:sz="0" w:space="0" w:color="auto"/>
                            <w:left w:val="none" w:sz="0" w:space="0" w:color="auto"/>
                            <w:bottom w:val="none" w:sz="0" w:space="0" w:color="auto"/>
                            <w:right w:val="none" w:sz="0" w:space="0" w:color="auto"/>
                          </w:divBdr>
                          <w:divsChild>
                            <w:div w:id="1951738070">
                              <w:marLeft w:val="0"/>
                              <w:marRight w:val="0"/>
                              <w:marTop w:val="0"/>
                              <w:marBottom w:val="0"/>
                              <w:divBdr>
                                <w:top w:val="none" w:sz="0" w:space="0" w:color="auto"/>
                                <w:left w:val="none" w:sz="0" w:space="0" w:color="auto"/>
                                <w:bottom w:val="none" w:sz="0" w:space="0" w:color="auto"/>
                                <w:right w:val="none" w:sz="0" w:space="0" w:color="auto"/>
                              </w:divBdr>
                              <w:divsChild>
                                <w:div w:id="1568951745">
                                  <w:marLeft w:val="0"/>
                                  <w:marRight w:val="0"/>
                                  <w:marTop w:val="0"/>
                                  <w:marBottom w:val="0"/>
                                  <w:divBdr>
                                    <w:top w:val="none" w:sz="0" w:space="0" w:color="auto"/>
                                    <w:left w:val="none" w:sz="0" w:space="0" w:color="auto"/>
                                    <w:bottom w:val="none" w:sz="0" w:space="0" w:color="auto"/>
                                    <w:right w:val="none" w:sz="0" w:space="0" w:color="auto"/>
                                  </w:divBdr>
                                  <w:divsChild>
                                    <w:div w:id="143027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696418">
          <w:marLeft w:val="0"/>
          <w:marRight w:val="0"/>
          <w:marTop w:val="0"/>
          <w:marBottom w:val="0"/>
          <w:divBdr>
            <w:top w:val="none" w:sz="0" w:space="0" w:color="auto"/>
            <w:left w:val="none" w:sz="0" w:space="0" w:color="auto"/>
            <w:bottom w:val="none" w:sz="0" w:space="0" w:color="auto"/>
            <w:right w:val="none" w:sz="0" w:space="0" w:color="auto"/>
          </w:divBdr>
          <w:divsChild>
            <w:div w:id="1802067881">
              <w:marLeft w:val="0"/>
              <w:marRight w:val="0"/>
              <w:marTop w:val="0"/>
              <w:marBottom w:val="0"/>
              <w:divBdr>
                <w:top w:val="none" w:sz="0" w:space="0" w:color="auto"/>
                <w:left w:val="none" w:sz="0" w:space="0" w:color="auto"/>
                <w:bottom w:val="none" w:sz="0" w:space="0" w:color="auto"/>
                <w:right w:val="none" w:sz="0" w:space="0" w:color="auto"/>
              </w:divBdr>
              <w:divsChild>
                <w:div w:id="504517497">
                  <w:marLeft w:val="0"/>
                  <w:marRight w:val="0"/>
                  <w:marTop w:val="0"/>
                  <w:marBottom w:val="0"/>
                  <w:divBdr>
                    <w:top w:val="none" w:sz="0" w:space="0" w:color="auto"/>
                    <w:left w:val="none" w:sz="0" w:space="0" w:color="auto"/>
                    <w:bottom w:val="none" w:sz="0" w:space="0" w:color="auto"/>
                    <w:right w:val="none" w:sz="0" w:space="0" w:color="auto"/>
                  </w:divBdr>
                  <w:divsChild>
                    <w:div w:id="417144348">
                      <w:marLeft w:val="0"/>
                      <w:marRight w:val="0"/>
                      <w:marTop w:val="0"/>
                      <w:marBottom w:val="0"/>
                      <w:divBdr>
                        <w:top w:val="none" w:sz="0" w:space="0" w:color="auto"/>
                        <w:left w:val="none" w:sz="0" w:space="0" w:color="auto"/>
                        <w:bottom w:val="none" w:sz="0" w:space="0" w:color="auto"/>
                        <w:right w:val="none" w:sz="0" w:space="0" w:color="auto"/>
                      </w:divBdr>
                      <w:divsChild>
                        <w:div w:id="874779516">
                          <w:marLeft w:val="0"/>
                          <w:marRight w:val="0"/>
                          <w:marTop w:val="0"/>
                          <w:marBottom w:val="0"/>
                          <w:divBdr>
                            <w:top w:val="none" w:sz="0" w:space="0" w:color="auto"/>
                            <w:left w:val="none" w:sz="0" w:space="0" w:color="auto"/>
                            <w:bottom w:val="none" w:sz="0" w:space="0" w:color="auto"/>
                            <w:right w:val="none" w:sz="0" w:space="0" w:color="auto"/>
                          </w:divBdr>
                          <w:divsChild>
                            <w:div w:id="207424754">
                              <w:marLeft w:val="0"/>
                              <w:marRight w:val="0"/>
                              <w:marTop w:val="0"/>
                              <w:marBottom w:val="0"/>
                              <w:divBdr>
                                <w:top w:val="none" w:sz="0" w:space="0" w:color="auto"/>
                                <w:left w:val="none" w:sz="0" w:space="0" w:color="auto"/>
                                <w:bottom w:val="none" w:sz="0" w:space="0" w:color="auto"/>
                                <w:right w:val="none" w:sz="0" w:space="0" w:color="auto"/>
                              </w:divBdr>
                              <w:divsChild>
                                <w:div w:id="922180521">
                                  <w:marLeft w:val="0"/>
                                  <w:marRight w:val="0"/>
                                  <w:marTop w:val="0"/>
                                  <w:marBottom w:val="0"/>
                                  <w:divBdr>
                                    <w:top w:val="none" w:sz="0" w:space="0" w:color="auto"/>
                                    <w:left w:val="none" w:sz="0" w:space="0" w:color="auto"/>
                                    <w:bottom w:val="none" w:sz="0" w:space="0" w:color="auto"/>
                                    <w:right w:val="none" w:sz="0" w:space="0" w:color="auto"/>
                                  </w:divBdr>
                                  <w:divsChild>
                                    <w:div w:id="827785481">
                                      <w:marLeft w:val="0"/>
                                      <w:marRight w:val="0"/>
                                      <w:marTop w:val="0"/>
                                      <w:marBottom w:val="0"/>
                                      <w:divBdr>
                                        <w:top w:val="none" w:sz="0" w:space="0" w:color="auto"/>
                                        <w:left w:val="none" w:sz="0" w:space="0" w:color="auto"/>
                                        <w:bottom w:val="none" w:sz="0" w:space="0" w:color="auto"/>
                                        <w:right w:val="none" w:sz="0" w:space="0" w:color="auto"/>
                                      </w:divBdr>
                                      <w:divsChild>
                                        <w:div w:id="51349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0766007">
          <w:marLeft w:val="0"/>
          <w:marRight w:val="0"/>
          <w:marTop w:val="0"/>
          <w:marBottom w:val="0"/>
          <w:divBdr>
            <w:top w:val="none" w:sz="0" w:space="0" w:color="auto"/>
            <w:left w:val="none" w:sz="0" w:space="0" w:color="auto"/>
            <w:bottom w:val="none" w:sz="0" w:space="0" w:color="auto"/>
            <w:right w:val="none" w:sz="0" w:space="0" w:color="auto"/>
          </w:divBdr>
          <w:divsChild>
            <w:div w:id="1706325301">
              <w:marLeft w:val="0"/>
              <w:marRight w:val="0"/>
              <w:marTop w:val="0"/>
              <w:marBottom w:val="0"/>
              <w:divBdr>
                <w:top w:val="none" w:sz="0" w:space="0" w:color="auto"/>
                <w:left w:val="none" w:sz="0" w:space="0" w:color="auto"/>
                <w:bottom w:val="none" w:sz="0" w:space="0" w:color="auto"/>
                <w:right w:val="none" w:sz="0" w:space="0" w:color="auto"/>
              </w:divBdr>
              <w:divsChild>
                <w:div w:id="1747455329">
                  <w:marLeft w:val="0"/>
                  <w:marRight w:val="0"/>
                  <w:marTop w:val="0"/>
                  <w:marBottom w:val="0"/>
                  <w:divBdr>
                    <w:top w:val="none" w:sz="0" w:space="0" w:color="auto"/>
                    <w:left w:val="none" w:sz="0" w:space="0" w:color="auto"/>
                    <w:bottom w:val="none" w:sz="0" w:space="0" w:color="auto"/>
                    <w:right w:val="none" w:sz="0" w:space="0" w:color="auto"/>
                  </w:divBdr>
                  <w:divsChild>
                    <w:div w:id="578633822">
                      <w:marLeft w:val="0"/>
                      <w:marRight w:val="0"/>
                      <w:marTop w:val="0"/>
                      <w:marBottom w:val="0"/>
                      <w:divBdr>
                        <w:top w:val="none" w:sz="0" w:space="0" w:color="auto"/>
                        <w:left w:val="none" w:sz="0" w:space="0" w:color="auto"/>
                        <w:bottom w:val="none" w:sz="0" w:space="0" w:color="auto"/>
                        <w:right w:val="none" w:sz="0" w:space="0" w:color="auto"/>
                      </w:divBdr>
                      <w:divsChild>
                        <w:div w:id="123544549">
                          <w:marLeft w:val="0"/>
                          <w:marRight w:val="0"/>
                          <w:marTop w:val="0"/>
                          <w:marBottom w:val="0"/>
                          <w:divBdr>
                            <w:top w:val="none" w:sz="0" w:space="0" w:color="auto"/>
                            <w:left w:val="none" w:sz="0" w:space="0" w:color="auto"/>
                            <w:bottom w:val="none" w:sz="0" w:space="0" w:color="auto"/>
                            <w:right w:val="none" w:sz="0" w:space="0" w:color="auto"/>
                          </w:divBdr>
                          <w:divsChild>
                            <w:div w:id="2147161900">
                              <w:marLeft w:val="0"/>
                              <w:marRight w:val="0"/>
                              <w:marTop w:val="0"/>
                              <w:marBottom w:val="0"/>
                              <w:divBdr>
                                <w:top w:val="none" w:sz="0" w:space="0" w:color="auto"/>
                                <w:left w:val="none" w:sz="0" w:space="0" w:color="auto"/>
                                <w:bottom w:val="none" w:sz="0" w:space="0" w:color="auto"/>
                                <w:right w:val="none" w:sz="0" w:space="0" w:color="auto"/>
                              </w:divBdr>
                              <w:divsChild>
                                <w:div w:id="208930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24716">
                  <w:marLeft w:val="0"/>
                  <w:marRight w:val="0"/>
                  <w:marTop w:val="0"/>
                  <w:marBottom w:val="0"/>
                  <w:divBdr>
                    <w:top w:val="none" w:sz="0" w:space="0" w:color="auto"/>
                    <w:left w:val="none" w:sz="0" w:space="0" w:color="auto"/>
                    <w:bottom w:val="none" w:sz="0" w:space="0" w:color="auto"/>
                    <w:right w:val="none" w:sz="0" w:space="0" w:color="auto"/>
                  </w:divBdr>
                  <w:divsChild>
                    <w:div w:id="1670477262">
                      <w:marLeft w:val="0"/>
                      <w:marRight w:val="0"/>
                      <w:marTop w:val="0"/>
                      <w:marBottom w:val="0"/>
                      <w:divBdr>
                        <w:top w:val="none" w:sz="0" w:space="0" w:color="auto"/>
                        <w:left w:val="none" w:sz="0" w:space="0" w:color="auto"/>
                        <w:bottom w:val="none" w:sz="0" w:space="0" w:color="auto"/>
                        <w:right w:val="none" w:sz="0" w:space="0" w:color="auto"/>
                      </w:divBdr>
                      <w:divsChild>
                        <w:div w:id="1171946187">
                          <w:marLeft w:val="0"/>
                          <w:marRight w:val="0"/>
                          <w:marTop w:val="0"/>
                          <w:marBottom w:val="0"/>
                          <w:divBdr>
                            <w:top w:val="none" w:sz="0" w:space="0" w:color="auto"/>
                            <w:left w:val="none" w:sz="0" w:space="0" w:color="auto"/>
                            <w:bottom w:val="none" w:sz="0" w:space="0" w:color="auto"/>
                            <w:right w:val="none" w:sz="0" w:space="0" w:color="auto"/>
                          </w:divBdr>
                          <w:divsChild>
                            <w:div w:id="32538158">
                              <w:marLeft w:val="0"/>
                              <w:marRight w:val="0"/>
                              <w:marTop w:val="0"/>
                              <w:marBottom w:val="0"/>
                              <w:divBdr>
                                <w:top w:val="none" w:sz="0" w:space="0" w:color="auto"/>
                                <w:left w:val="none" w:sz="0" w:space="0" w:color="auto"/>
                                <w:bottom w:val="none" w:sz="0" w:space="0" w:color="auto"/>
                                <w:right w:val="none" w:sz="0" w:space="0" w:color="auto"/>
                              </w:divBdr>
                              <w:divsChild>
                                <w:div w:id="257255888">
                                  <w:marLeft w:val="0"/>
                                  <w:marRight w:val="0"/>
                                  <w:marTop w:val="0"/>
                                  <w:marBottom w:val="0"/>
                                  <w:divBdr>
                                    <w:top w:val="none" w:sz="0" w:space="0" w:color="auto"/>
                                    <w:left w:val="none" w:sz="0" w:space="0" w:color="auto"/>
                                    <w:bottom w:val="none" w:sz="0" w:space="0" w:color="auto"/>
                                    <w:right w:val="none" w:sz="0" w:space="0" w:color="auto"/>
                                  </w:divBdr>
                                  <w:divsChild>
                                    <w:div w:id="145027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5293995">
          <w:marLeft w:val="0"/>
          <w:marRight w:val="0"/>
          <w:marTop w:val="0"/>
          <w:marBottom w:val="0"/>
          <w:divBdr>
            <w:top w:val="none" w:sz="0" w:space="0" w:color="auto"/>
            <w:left w:val="none" w:sz="0" w:space="0" w:color="auto"/>
            <w:bottom w:val="none" w:sz="0" w:space="0" w:color="auto"/>
            <w:right w:val="none" w:sz="0" w:space="0" w:color="auto"/>
          </w:divBdr>
          <w:divsChild>
            <w:div w:id="116409174">
              <w:marLeft w:val="0"/>
              <w:marRight w:val="0"/>
              <w:marTop w:val="0"/>
              <w:marBottom w:val="0"/>
              <w:divBdr>
                <w:top w:val="none" w:sz="0" w:space="0" w:color="auto"/>
                <w:left w:val="none" w:sz="0" w:space="0" w:color="auto"/>
                <w:bottom w:val="none" w:sz="0" w:space="0" w:color="auto"/>
                <w:right w:val="none" w:sz="0" w:space="0" w:color="auto"/>
              </w:divBdr>
              <w:divsChild>
                <w:div w:id="1568031088">
                  <w:marLeft w:val="0"/>
                  <w:marRight w:val="0"/>
                  <w:marTop w:val="0"/>
                  <w:marBottom w:val="0"/>
                  <w:divBdr>
                    <w:top w:val="none" w:sz="0" w:space="0" w:color="auto"/>
                    <w:left w:val="none" w:sz="0" w:space="0" w:color="auto"/>
                    <w:bottom w:val="none" w:sz="0" w:space="0" w:color="auto"/>
                    <w:right w:val="none" w:sz="0" w:space="0" w:color="auto"/>
                  </w:divBdr>
                  <w:divsChild>
                    <w:div w:id="217015919">
                      <w:marLeft w:val="0"/>
                      <w:marRight w:val="0"/>
                      <w:marTop w:val="0"/>
                      <w:marBottom w:val="0"/>
                      <w:divBdr>
                        <w:top w:val="none" w:sz="0" w:space="0" w:color="auto"/>
                        <w:left w:val="none" w:sz="0" w:space="0" w:color="auto"/>
                        <w:bottom w:val="none" w:sz="0" w:space="0" w:color="auto"/>
                        <w:right w:val="none" w:sz="0" w:space="0" w:color="auto"/>
                      </w:divBdr>
                      <w:divsChild>
                        <w:div w:id="620301587">
                          <w:marLeft w:val="0"/>
                          <w:marRight w:val="0"/>
                          <w:marTop w:val="0"/>
                          <w:marBottom w:val="0"/>
                          <w:divBdr>
                            <w:top w:val="none" w:sz="0" w:space="0" w:color="auto"/>
                            <w:left w:val="none" w:sz="0" w:space="0" w:color="auto"/>
                            <w:bottom w:val="none" w:sz="0" w:space="0" w:color="auto"/>
                            <w:right w:val="none" w:sz="0" w:space="0" w:color="auto"/>
                          </w:divBdr>
                          <w:divsChild>
                            <w:div w:id="1238981819">
                              <w:marLeft w:val="0"/>
                              <w:marRight w:val="0"/>
                              <w:marTop w:val="0"/>
                              <w:marBottom w:val="0"/>
                              <w:divBdr>
                                <w:top w:val="none" w:sz="0" w:space="0" w:color="auto"/>
                                <w:left w:val="none" w:sz="0" w:space="0" w:color="auto"/>
                                <w:bottom w:val="none" w:sz="0" w:space="0" w:color="auto"/>
                                <w:right w:val="none" w:sz="0" w:space="0" w:color="auto"/>
                              </w:divBdr>
                              <w:divsChild>
                                <w:div w:id="1960986117">
                                  <w:marLeft w:val="0"/>
                                  <w:marRight w:val="0"/>
                                  <w:marTop w:val="0"/>
                                  <w:marBottom w:val="0"/>
                                  <w:divBdr>
                                    <w:top w:val="none" w:sz="0" w:space="0" w:color="auto"/>
                                    <w:left w:val="none" w:sz="0" w:space="0" w:color="auto"/>
                                    <w:bottom w:val="none" w:sz="0" w:space="0" w:color="auto"/>
                                    <w:right w:val="none" w:sz="0" w:space="0" w:color="auto"/>
                                  </w:divBdr>
                                  <w:divsChild>
                                    <w:div w:id="1457021622">
                                      <w:marLeft w:val="0"/>
                                      <w:marRight w:val="0"/>
                                      <w:marTop w:val="0"/>
                                      <w:marBottom w:val="0"/>
                                      <w:divBdr>
                                        <w:top w:val="none" w:sz="0" w:space="0" w:color="auto"/>
                                        <w:left w:val="none" w:sz="0" w:space="0" w:color="auto"/>
                                        <w:bottom w:val="none" w:sz="0" w:space="0" w:color="auto"/>
                                        <w:right w:val="none" w:sz="0" w:space="0" w:color="auto"/>
                                      </w:divBdr>
                                      <w:divsChild>
                                        <w:div w:id="20480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6222346">
          <w:marLeft w:val="0"/>
          <w:marRight w:val="0"/>
          <w:marTop w:val="0"/>
          <w:marBottom w:val="0"/>
          <w:divBdr>
            <w:top w:val="none" w:sz="0" w:space="0" w:color="auto"/>
            <w:left w:val="none" w:sz="0" w:space="0" w:color="auto"/>
            <w:bottom w:val="none" w:sz="0" w:space="0" w:color="auto"/>
            <w:right w:val="none" w:sz="0" w:space="0" w:color="auto"/>
          </w:divBdr>
          <w:divsChild>
            <w:div w:id="609354972">
              <w:marLeft w:val="0"/>
              <w:marRight w:val="0"/>
              <w:marTop w:val="0"/>
              <w:marBottom w:val="0"/>
              <w:divBdr>
                <w:top w:val="none" w:sz="0" w:space="0" w:color="auto"/>
                <w:left w:val="none" w:sz="0" w:space="0" w:color="auto"/>
                <w:bottom w:val="none" w:sz="0" w:space="0" w:color="auto"/>
                <w:right w:val="none" w:sz="0" w:space="0" w:color="auto"/>
              </w:divBdr>
              <w:divsChild>
                <w:div w:id="132674282">
                  <w:marLeft w:val="0"/>
                  <w:marRight w:val="0"/>
                  <w:marTop w:val="0"/>
                  <w:marBottom w:val="0"/>
                  <w:divBdr>
                    <w:top w:val="none" w:sz="0" w:space="0" w:color="auto"/>
                    <w:left w:val="none" w:sz="0" w:space="0" w:color="auto"/>
                    <w:bottom w:val="none" w:sz="0" w:space="0" w:color="auto"/>
                    <w:right w:val="none" w:sz="0" w:space="0" w:color="auto"/>
                  </w:divBdr>
                  <w:divsChild>
                    <w:div w:id="1440877882">
                      <w:marLeft w:val="0"/>
                      <w:marRight w:val="0"/>
                      <w:marTop w:val="0"/>
                      <w:marBottom w:val="0"/>
                      <w:divBdr>
                        <w:top w:val="none" w:sz="0" w:space="0" w:color="auto"/>
                        <w:left w:val="none" w:sz="0" w:space="0" w:color="auto"/>
                        <w:bottom w:val="none" w:sz="0" w:space="0" w:color="auto"/>
                        <w:right w:val="none" w:sz="0" w:space="0" w:color="auto"/>
                      </w:divBdr>
                      <w:divsChild>
                        <w:div w:id="972833051">
                          <w:marLeft w:val="0"/>
                          <w:marRight w:val="0"/>
                          <w:marTop w:val="0"/>
                          <w:marBottom w:val="0"/>
                          <w:divBdr>
                            <w:top w:val="none" w:sz="0" w:space="0" w:color="auto"/>
                            <w:left w:val="none" w:sz="0" w:space="0" w:color="auto"/>
                            <w:bottom w:val="none" w:sz="0" w:space="0" w:color="auto"/>
                            <w:right w:val="none" w:sz="0" w:space="0" w:color="auto"/>
                          </w:divBdr>
                          <w:divsChild>
                            <w:div w:id="614673379">
                              <w:marLeft w:val="0"/>
                              <w:marRight w:val="0"/>
                              <w:marTop w:val="0"/>
                              <w:marBottom w:val="0"/>
                              <w:divBdr>
                                <w:top w:val="none" w:sz="0" w:space="0" w:color="auto"/>
                                <w:left w:val="none" w:sz="0" w:space="0" w:color="auto"/>
                                <w:bottom w:val="none" w:sz="0" w:space="0" w:color="auto"/>
                                <w:right w:val="none" w:sz="0" w:space="0" w:color="auto"/>
                              </w:divBdr>
                              <w:divsChild>
                                <w:div w:id="55347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077300">
                  <w:marLeft w:val="0"/>
                  <w:marRight w:val="0"/>
                  <w:marTop w:val="0"/>
                  <w:marBottom w:val="0"/>
                  <w:divBdr>
                    <w:top w:val="none" w:sz="0" w:space="0" w:color="auto"/>
                    <w:left w:val="none" w:sz="0" w:space="0" w:color="auto"/>
                    <w:bottom w:val="none" w:sz="0" w:space="0" w:color="auto"/>
                    <w:right w:val="none" w:sz="0" w:space="0" w:color="auto"/>
                  </w:divBdr>
                  <w:divsChild>
                    <w:div w:id="201597781">
                      <w:marLeft w:val="0"/>
                      <w:marRight w:val="0"/>
                      <w:marTop w:val="0"/>
                      <w:marBottom w:val="0"/>
                      <w:divBdr>
                        <w:top w:val="none" w:sz="0" w:space="0" w:color="auto"/>
                        <w:left w:val="none" w:sz="0" w:space="0" w:color="auto"/>
                        <w:bottom w:val="none" w:sz="0" w:space="0" w:color="auto"/>
                        <w:right w:val="none" w:sz="0" w:space="0" w:color="auto"/>
                      </w:divBdr>
                      <w:divsChild>
                        <w:div w:id="1911650343">
                          <w:marLeft w:val="0"/>
                          <w:marRight w:val="0"/>
                          <w:marTop w:val="0"/>
                          <w:marBottom w:val="0"/>
                          <w:divBdr>
                            <w:top w:val="none" w:sz="0" w:space="0" w:color="auto"/>
                            <w:left w:val="none" w:sz="0" w:space="0" w:color="auto"/>
                            <w:bottom w:val="none" w:sz="0" w:space="0" w:color="auto"/>
                            <w:right w:val="none" w:sz="0" w:space="0" w:color="auto"/>
                          </w:divBdr>
                          <w:divsChild>
                            <w:div w:id="1140346888">
                              <w:marLeft w:val="0"/>
                              <w:marRight w:val="0"/>
                              <w:marTop w:val="0"/>
                              <w:marBottom w:val="0"/>
                              <w:divBdr>
                                <w:top w:val="none" w:sz="0" w:space="0" w:color="auto"/>
                                <w:left w:val="none" w:sz="0" w:space="0" w:color="auto"/>
                                <w:bottom w:val="none" w:sz="0" w:space="0" w:color="auto"/>
                                <w:right w:val="none" w:sz="0" w:space="0" w:color="auto"/>
                              </w:divBdr>
                              <w:divsChild>
                                <w:div w:id="989097033">
                                  <w:marLeft w:val="0"/>
                                  <w:marRight w:val="0"/>
                                  <w:marTop w:val="0"/>
                                  <w:marBottom w:val="0"/>
                                  <w:divBdr>
                                    <w:top w:val="none" w:sz="0" w:space="0" w:color="auto"/>
                                    <w:left w:val="none" w:sz="0" w:space="0" w:color="auto"/>
                                    <w:bottom w:val="none" w:sz="0" w:space="0" w:color="auto"/>
                                    <w:right w:val="none" w:sz="0" w:space="0" w:color="auto"/>
                                  </w:divBdr>
                                  <w:divsChild>
                                    <w:div w:id="91193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625981">
                          <w:marLeft w:val="0"/>
                          <w:marRight w:val="0"/>
                          <w:marTop w:val="0"/>
                          <w:marBottom w:val="0"/>
                          <w:divBdr>
                            <w:top w:val="none" w:sz="0" w:space="0" w:color="auto"/>
                            <w:left w:val="none" w:sz="0" w:space="0" w:color="auto"/>
                            <w:bottom w:val="none" w:sz="0" w:space="0" w:color="auto"/>
                            <w:right w:val="none" w:sz="0" w:space="0" w:color="auto"/>
                          </w:divBdr>
                          <w:divsChild>
                            <w:div w:id="1647396836">
                              <w:marLeft w:val="0"/>
                              <w:marRight w:val="0"/>
                              <w:marTop w:val="0"/>
                              <w:marBottom w:val="0"/>
                              <w:divBdr>
                                <w:top w:val="none" w:sz="0" w:space="0" w:color="auto"/>
                                <w:left w:val="none" w:sz="0" w:space="0" w:color="auto"/>
                                <w:bottom w:val="none" w:sz="0" w:space="0" w:color="auto"/>
                                <w:right w:val="none" w:sz="0" w:space="0" w:color="auto"/>
                              </w:divBdr>
                              <w:divsChild>
                                <w:div w:id="430662655">
                                  <w:marLeft w:val="0"/>
                                  <w:marRight w:val="0"/>
                                  <w:marTop w:val="0"/>
                                  <w:marBottom w:val="0"/>
                                  <w:divBdr>
                                    <w:top w:val="none" w:sz="0" w:space="0" w:color="auto"/>
                                    <w:left w:val="none" w:sz="0" w:space="0" w:color="auto"/>
                                    <w:bottom w:val="none" w:sz="0" w:space="0" w:color="auto"/>
                                    <w:right w:val="none" w:sz="0" w:space="0" w:color="auto"/>
                                  </w:divBdr>
                                  <w:divsChild>
                                    <w:div w:id="68467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43631">
          <w:marLeft w:val="0"/>
          <w:marRight w:val="0"/>
          <w:marTop w:val="0"/>
          <w:marBottom w:val="0"/>
          <w:divBdr>
            <w:top w:val="none" w:sz="0" w:space="0" w:color="auto"/>
            <w:left w:val="none" w:sz="0" w:space="0" w:color="auto"/>
            <w:bottom w:val="none" w:sz="0" w:space="0" w:color="auto"/>
            <w:right w:val="none" w:sz="0" w:space="0" w:color="auto"/>
          </w:divBdr>
          <w:divsChild>
            <w:div w:id="91514300">
              <w:marLeft w:val="0"/>
              <w:marRight w:val="0"/>
              <w:marTop w:val="0"/>
              <w:marBottom w:val="0"/>
              <w:divBdr>
                <w:top w:val="none" w:sz="0" w:space="0" w:color="auto"/>
                <w:left w:val="none" w:sz="0" w:space="0" w:color="auto"/>
                <w:bottom w:val="none" w:sz="0" w:space="0" w:color="auto"/>
                <w:right w:val="none" w:sz="0" w:space="0" w:color="auto"/>
              </w:divBdr>
              <w:divsChild>
                <w:div w:id="61174896">
                  <w:marLeft w:val="0"/>
                  <w:marRight w:val="0"/>
                  <w:marTop w:val="0"/>
                  <w:marBottom w:val="0"/>
                  <w:divBdr>
                    <w:top w:val="none" w:sz="0" w:space="0" w:color="auto"/>
                    <w:left w:val="none" w:sz="0" w:space="0" w:color="auto"/>
                    <w:bottom w:val="none" w:sz="0" w:space="0" w:color="auto"/>
                    <w:right w:val="none" w:sz="0" w:space="0" w:color="auto"/>
                  </w:divBdr>
                  <w:divsChild>
                    <w:div w:id="1109660476">
                      <w:marLeft w:val="0"/>
                      <w:marRight w:val="0"/>
                      <w:marTop w:val="0"/>
                      <w:marBottom w:val="0"/>
                      <w:divBdr>
                        <w:top w:val="none" w:sz="0" w:space="0" w:color="auto"/>
                        <w:left w:val="none" w:sz="0" w:space="0" w:color="auto"/>
                        <w:bottom w:val="none" w:sz="0" w:space="0" w:color="auto"/>
                        <w:right w:val="none" w:sz="0" w:space="0" w:color="auto"/>
                      </w:divBdr>
                      <w:divsChild>
                        <w:div w:id="24986737">
                          <w:marLeft w:val="0"/>
                          <w:marRight w:val="0"/>
                          <w:marTop w:val="0"/>
                          <w:marBottom w:val="0"/>
                          <w:divBdr>
                            <w:top w:val="none" w:sz="0" w:space="0" w:color="auto"/>
                            <w:left w:val="none" w:sz="0" w:space="0" w:color="auto"/>
                            <w:bottom w:val="none" w:sz="0" w:space="0" w:color="auto"/>
                            <w:right w:val="none" w:sz="0" w:space="0" w:color="auto"/>
                          </w:divBdr>
                          <w:divsChild>
                            <w:div w:id="1659111204">
                              <w:marLeft w:val="0"/>
                              <w:marRight w:val="0"/>
                              <w:marTop w:val="0"/>
                              <w:marBottom w:val="0"/>
                              <w:divBdr>
                                <w:top w:val="none" w:sz="0" w:space="0" w:color="auto"/>
                                <w:left w:val="none" w:sz="0" w:space="0" w:color="auto"/>
                                <w:bottom w:val="none" w:sz="0" w:space="0" w:color="auto"/>
                                <w:right w:val="none" w:sz="0" w:space="0" w:color="auto"/>
                              </w:divBdr>
                              <w:divsChild>
                                <w:div w:id="1817259297">
                                  <w:marLeft w:val="0"/>
                                  <w:marRight w:val="0"/>
                                  <w:marTop w:val="0"/>
                                  <w:marBottom w:val="0"/>
                                  <w:divBdr>
                                    <w:top w:val="none" w:sz="0" w:space="0" w:color="auto"/>
                                    <w:left w:val="none" w:sz="0" w:space="0" w:color="auto"/>
                                    <w:bottom w:val="none" w:sz="0" w:space="0" w:color="auto"/>
                                    <w:right w:val="none" w:sz="0" w:space="0" w:color="auto"/>
                                  </w:divBdr>
                                  <w:divsChild>
                                    <w:div w:id="1042292160">
                                      <w:marLeft w:val="0"/>
                                      <w:marRight w:val="0"/>
                                      <w:marTop w:val="0"/>
                                      <w:marBottom w:val="0"/>
                                      <w:divBdr>
                                        <w:top w:val="none" w:sz="0" w:space="0" w:color="auto"/>
                                        <w:left w:val="none" w:sz="0" w:space="0" w:color="auto"/>
                                        <w:bottom w:val="none" w:sz="0" w:space="0" w:color="auto"/>
                                        <w:right w:val="none" w:sz="0" w:space="0" w:color="auto"/>
                                      </w:divBdr>
                                      <w:divsChild>
                                        <w:div w:id="133059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6085826">
          <w:marLeft w:val="0"/>
          <w:marRight w:val="0"/>
          <w:marTop w:val="0"/>
          <w:marBottom w:val="0"/>
          <w:divBdr>
            <w:top w:val="none" w:sz="0" w:space="0" w:color="auto"/>
            <w:left w:val="none" w:sz="0" w:space="0" w:color="auto"/>
            <w:bottom w:val="none" w:sz="0" w:space="0" w:color="auto"/>
            <w:right w:val="none" w:sz="0" w:space="0" w:color="auto"/>
          </w:divBdr>
          <w:divsChild>
            <w:div w:id="1566984607">
              <w:marLeft w:val="0"/>
              <w:marRight w:val="0"/>
              <w:marTop w:val="0"/>
              <w:marBottom w:val="0"/>
              <w:divBdr>
                <w:top w:val="none" w:sz="0" w:space="0" w:color="auto"/>
                <w:left w:val="none" w:sz="0" w:space="0" w:color="auto"/>
                <w:bottom w:val="none" w:sz="0" w:space="0" w:color="auto"/>
                <w:right w:val="none" w:sz="0" w:space="0" w:color="auto"/>
              </w:divBdr>
              <w:divsChild>
                <w:div w:id="2048675619">
                  <w:marLeft w:val="0"/>
                  <w:marRight w:val="0"/>
                  <w:marTop w:val="0"/>
                  <w:marBottom w:val="0"/>
                  <w:divBdr>
                    <w:top w:val="none" w:sz="0" w:space="0" w:color="auto"/>
                    <w:left w:val="none" w:sz="0" w:space="0" w:color="auto"/>
                    <w:bottom w:val="none" w:sz="0" w:space="0" w:color="auto"/>
                    <w:right w:val="none" w:sz="0" w:space="0" w:color="auto"/>
                  </w:divBdr>
                  <w:divsChild>
                    <w:div w:id="146636315">
                      <w:marLeft w:val="0"/>
                      <w:marRight w:val="0"/>
                      <w:marTop w:val="0"/>
                      <w:marBottom w:val="0"/>
                      <w:divBdr>
                        <w:top w:val="none" w:sz="0" w:space="0" w:color="auto"/>
                        <w:left w:val="none" w:sz="0" w:space="0" w:color="auto"/>
                        <w:bottom w:val="none" w:sz="0" w:space="0" w:color="auto"/>
                        <w:right w:val="none" w:sz="0" w:space="0" w:color="auto"/>
                      </w:divBdr>
                      <w:divsChild>
                        <w:div w:id="688406399">
                          <w:marLeft w:val="0"/>
                          <w:marRight w:val="0"/>
                          <w:marTop w:val="0"/>
                          <w:marBottom w:val="0"/>
                          <w:divBdr>
                            <w:top w:val="none" w:sz="0" w:space="0" w:color="auto"/>
                            <w:left w:val="none" w:sz="0" w:space="0" w:color="auto"/>
                            <w:bottom w:val="none" w:sz="0" w:space="0" w:color="auto"/>
                            <w:right w:val="none" w:sz="0" w:space="0" w:color="auto"/>
                          </w:divBdr>
                          <w:divsChild>
                            <w:div w:id="1449279263">
                              <w:marLeft w:val="0"/>
                              <w:marRight w:val="0"/>
                              <w:marTop w:val="0"/>
                              <w:marBottom w:val="0"/>
                              <w:divBdr>
                                <w:top w:val="none" w:sz="0" w:space="0" w:color="auto"/>
                                <w:left w:val="none" w:sz="0" w:space="0" w:color="auto"/>
                                <w:bottom w:val="none" w:sz="0" w:space="0" w:color="auto"/>
                                <w:right w:val="none" w:sz="0" w:space="0" w:color="auto"/>
                              </w:divBdr>
                              <w:divsChild>
                                <w:div w:id="51604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420645">
                  <w:marLeft w:val="0"/>
                  <w:marRight w:val="0"/>
                  <w:marTop w:val="0"/>
                  <w:marBottom w:val="0"/>
                  <w:divBdr>
                    <w:top w:val="none" w:sz="0" w:space="0" w:color="auto"/>
                    <w:left w:val="none" w:sz="0" w:space="0" w:color="auto"/>
                    <w:bottom w:val="none" w:sz="0" w:space="0" w:color="auto"/>
                    <w:right w:val="none" w:sz="0" w:space="0" w:color="auto"/>
                  </w:divBdr>
                  <w:divsChild>
                    <w:div w:id="1847820256">
                      <w:marLeft w:val="0"/>
                      <w:marRight w:val="0"/>
                      <w:marTop w:val="0"/>
                      <w:marBottom w:val="0"/>
                      <w:divBdr>
                        <w:top w:val="none" w:sz="0" w:space="0" w:color="auto"/>
                        <w:left w:val="none" w:sz="0" w:space="0" w:color="auto"/>
                        <w:bottom w:val="none" w:sz="0" w:space="0" w:color="auto"/>
                        <w:right w:val="none" w:sz="0" w:space="0" w:color="auto"/>
                      </w:divBdr>
                      <w:divsChild>
                        <w:div w:id="171797937">
                          <w:marLeft w:val="0"/>
                          <w:marRight w:val="0"/>
                          <w:marTop w:val="0"/>
                          <w:marBottom w:val="0"/>
                          <w:divBdr>
                            <w:top w:val="none" w:sz="0" w:space="0" w:color="auto"/>
                            <w:left w:val="none" w:sz="0" w:space="0" w:color="auto"/>
                            <w:bottom w:val="none" w:sz="0" w:space="0" w:color="auto"/>
                            <w:right w:val="none" w:sz="0" w:space="0" w:color="auto"/>
                          </w:divBdr>
                          <w:divsChild>
                            <w:div w:id="1168866396">
                              <w:marLeft w:val="0"/>
                              <w:marRight w:val="0"/>
                              <w:marTop w:val="0"/>
                              <w:marBottom w:val="0"/>
                              <w:divBdr>
                                <w:top w:val="none" w:sz="0" w:space="0" w:color="auto"/>
                                <w:left w:val="none" w:sz="0" w:space="0" w:color="auto"/>
                                <w:bottom w:val="none" w:sz="0" w:space="0" w:color="auto"/>
                                <w:right w:val="none" w:sz="0" w:space="0" w:color="auto"/>
                              </w:divBdr>
                              <w:divsChild>
                                <w:div w:id="406080035">
                                  <w:marLeft w:val="0"/>
                                  <w:marRight w:val="0"/>
                                  <w:marTop w:val="0"/>
                                  <w:marBottom w:val="0"/>
                                  <w:divBdr>
                                    <w:top w:val="none" w:sz="0" w:space="0" w:color="auto"/>
                                    <w:left w:val="none" w:sz="0" w:space="0" w:color="auto"/>
                                    <w:bottom w:val="none" w:sz="0" w:space="0" w:color="auto"/>
                                    <w:right w:val="none" w:sz="0" w:space="0" w:color="auto"/>
                                  </w:divBdr>
                                  <w:divsChild>
                                    <w:div w:id="62705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757704">
                          <w:marLeft w:val="0"/>
                          <w:marRight w:val="0"/>
                          <w:marTop w:val="0"/>
                          <w:marBottom w:val="0"/>
                          <w:divBdr>
                            <w:top w:val="none" w:sz="0" w:space="0" w:color="auto"/>
                            <w:left w:val="none" w:sz="0" w:space="0" w:color="auto"/>
                            <w:bottom w:val="none" w:sz="0" w:space="0" w:color="auto"/>
                            <w:right w:val="none" w:sz="0" w:space="0" w:color="auto"/>
                          </w:divBdr>
                          <w:divsChild>
                            <w:div w:id="124661481">
                              <w:marLeft w:val="0"/>
                              <w:marRight w:val="0"/>
                              <w:marTop w:val="0"/>
                              <w:marBottom w:val="0"/>
                              <w:divBdr>
                                <w:top w:val="none" w:sz="0" w:space="0" w:color="auto"/>
                                <w:left w:val="none" w:sz="0" w:space="0" w:color="auto"/>
                                <w:bottom w:val="none" w:sz="0" w:space="0" w:color="auto"/>
                                <w:right w:val="none" w:sz="0" w:space="0" w:color="auto"/>
                              </w:divBdr>
                              <w:divsChild>
                                <w:div w:id="2072385955">
                                  <w:marLeft w:val="0"/>
                                  <w:marRight w:val="0"/>
                                  <w:marTop w:val="0"/>
                                  <w:marBottom w:val="0"/>
                                  <w:divBdr>
                                    <w:top w:val="none" w:sz="0" w:space="0" w:color="auto"/>
                                    <w:left w:val="none" w:sz="0" w:space="0" w:color="auto"/>
                                    <w:bottom w:val="none" w:sz="0" w:space="0" w:color="auto"/>
                                    <w:right w:val="none" w:sz="0" w:space="0" w:color="auto"/>
                                  </w:divBdr>
                                  <w:divsChild>
                                    <w:div w:id="146881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2887770">
          <w:marLeft w:val="0"/>
          <w:marRight w:val="0"/>
          <w:marTop w:val="0"/>
          <w:marBottom w:val="0"/>
          <w:divBdr>
            <w:top w:val="none" w:sz="0" w:space="0" w:color="auto"/>
            <w:left w:val="none" w:sz="0" w:space="0" w:color="auto"/>
            <w:bottom w:val="none" w:sz="0" w:space="0" w:color="auto"/>
            <w:right w:val="none" w:sz="0" w:space="0" w:color="auto"/>
          </w:divBdr>
          <w:divsChild>
            <w:div w:id="256409153">
              <w:marLeft w:val="0"/>
              <w:marRight w:val="0"/>
              <w:marTop w:val="0"/>
              <w:marBottom w:val="0"/>
              <w:divBdr>
                <w:top w:val="none" w:sz="0" w:space="0" w:color="auto"/>
                <w:left w:val="none" w:sz="0" w:space="0" w:color="auto"/>
                <w:bottom w:val="none" w:sz="0" w:space="0" w:color="auto"/>
                <w:right w:val="none" w:sz="0" w:space="0" w:color="auto"/>
              </w:divBdr>
              <w:divsChild>
                <w:div w:id="227375853">
                  <w:marLeft w:val="0"/>
                  <w:marRight w:val="0"/>
                  <w:marTop w:val="0"/>
                  <w:marBottom w:val="0"/>
                  <w:divBdr>
                    <w:top w:val="none" w:sz="0" w:space="0" w:color="auto"/>
                    <w:left w:val="none" w:sz="0" w:space="0" w:color="auto"/>
                    <w:bottom w:val="none" w:sz="0" w:space="0" w:color="auto"/>
                    <w:right w:val="none" w:sz="0" w:space="0" w:color="auto"/>
                  </w:divBdr>
                  <w:divsChild>
                    <w:div w:id="188221354">
                      <w:marLeft w:val="0"/>
                      <w:marRight w:val="0"/>
                      <w:marTop w:val="0"/>
                      <w:marBottom w:val="0"/>
                      <w:divBdr>
                        <w:top w:val="none" w:sz="0" w:space="0" w:color="auto"/>
                        <w:left w:val="none" w:sz="0" w:space="0" w:color="auto"/>
                        <w:bottom w:val="none" w:sz="0" w:space="0" w:color="auto"/>
                        <w:right w:val="none" w:sz="0" w:space="0" w:color="auto"/>
                      </w:divBdr>
                      <w:divsChild>
                        <w:div w:id="1556157492">
                          <w:marLeft w:val="0"/>
                          <w:marRight w:val="0"/>
                          <w:marTop w:val="0"/>
                          <w:marBottom w:val="0"/>
                          <w:divBdr>
                            <w:top w:val="none" w:sz="0" w:space="0" w:color="auto"/>
                            <w:left w:val="none" w:sz="0" w:space="0" w:color="auto"/>
                            <w:bottom w:val="none" w:sz="0" w:space="0" w:color="auto"/>
                            <w:right w:val="none" w:sz="0" w:space="0" w:color="auto"/>
                          </w:divBdr>
                          <w:divsChild>
                            <w:div w:id="1912537707">
                              <w:marLeft w:val="0"/>
                              <w:marRight w:val="0"/>
                              <w:marTop w:val="0"/>
                              <w:marBottom w:val="0"/>
                              <w:divBdr>
                                <w:top w:val="none" w:sz="0" w:space="0" w:color="auto"/>
                                <w:left w:val="none" w:sz="0" w:space="0" w:color="auto"/>
                                <w:bottom w:val="none" w:sz="0" w:space="0" w:color="auto"/>
                                <w:right w:val="none" w:sz="0" w:space="0" w:color="auto"/>
                              </w:divBdr>
                              <w:divsChild>
                                <w:div w:id="1539050019">
                                  <w:marLeft w:val="0"/>
                                  <w:marRight w:val="0"/>
                                  <w:marTop w:val="0"/>
                                  <w:marBottom w:val="0"/>
                                  <w:divBdr>
                                    <w:top w:val="none" w:sz="0" w:space="0" w:color="auto"/>
                                    <w:left w:val="none" w:sz="0" w:space="0" w:color="auto"/>
                                    <w:bottom w:val="none" w:sz="0" w:space="0" w:color="auto"/>
                                    <w:right w:val="none" w:sz="0" w:space="0" w:color="auto"/>
                                  </w:divBdr>
                                  <w:divsChild>
                                    <w:div w:id="1209950194">
                                      <w:marLeft w:val="0"/>
                                      <w:marRight w:val="0"/>
                                      <w:marTop w:val="0"/>
                                      <w:marBottom w:val="0"/>
                                      <w:divBdr>
                                        <w:top w:val="none" w:sz="0" w:space="0" w:color="auto"/>
                                        <w:left w:val="none" w:sz="0" w:space="0" w:color="auto"/>
                                        <w:bottom w:val="none" w:sz="0" w:space="0" w:color="auto"/>
                                        <w:right w:val="none" w:sz="0" w:space="0" w:color="auto"/>
                                      </w:divBdr>
                                      <w:divsChild>
                                        <w:div w:id="74056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6760587">
          <w:marLeft w:val="0"/>
          <w:marRight w:val="0"/>
          <w:marTop w:val="0"/>
          <w:marBottom w:val="0"/>
          <w:divBdr>
            <w:top w:val="none" w:sz="0" w:space="0" w:color="auto"/>
            <w:left w:val="none" w:sz="0" w:space="0" w:color="auto"/>
            <w:bottom w:val="none" w:sz="0" w:space="0" w:color="auto"/>
            <w:right w:val="none" w:sz="0" w:space="0" w:color="auto"/>
          </w:divBdr>
          <w:divsChild>
            <w:div w:id="136607484">
              <w:marLeft w:val="0"/>
              <w:marRight w:val="0"/>
              <w:marTop w:val="0"/>
              <w:marBottom w:val="0"/>
              <w:divBdr>
                <w:top w:val="none" w:sz="0" w:space="0" w:color="auto"/>
                <w:left w:val="none" w:sz="0" w:space="0" w:color="auto"/>
                <w:bottom w:val="none" w:sz="0" w:space="0" w:color="auto"/>
                <w:right w:val="none" w:sz="0" w:space="0" w:color="auto"/>
              </w:divBdr>
              <w:divsChild>
                <w:div w:id="1946228470">
                  <w:marLeft w:val="0"/>
                  <w:marRight w:val="0"/>
                  <w:marTop w:val="0"/>
                  <w:marBottom w:val="0"/>
                  <w:divBdr>
                    <w:top w:val="none" w:sz="0" w:space="0" w:color="auto"/>
                    <w:left w:val="none" w:sz="0" w:space="0" w:color="auto"/>
                    <w:bottom w:val="none" w:sz="0" w:space="0" w:color="auto"/>
                    <w:right w:val="none" w:sz="0" w:space="0" w:color="auto"/>
                  </w:divBdr>
                  <w:divsChild>
                    <w:div w:id="1166549734">
                      <w:marLeft w:val="0"/>
                      <w:marRight w:val="0"/>
                      <w:marTop w:val="0"/>
                      <w:marBottom w:val="0"/>
                      <w:divBdr>
                        <w:top w:val="none" w:sz="0" w:space="0" w:color="auto"/>
                        <w:left w:val="none" w:sz="0" w:space="0" w:color="auto"/>
                        <w:bottom w:val="none" w:sz="0" w:space="0" w:color="auto"/>
                        <w:right w:val="none" w:sz="0" w:space="0" w:color="auto"/>
                      </w:divBdr>
                      <w:divsChild>
                        <w:div w:id="1151823231">
                          <w:marLeft w:val="0"/>
                          <w:marRight w:val="0"/>
                          <w:marTop w:val="0"/>
                          <w:marBottom w:val="0"/>
                          <w:divBdr>
                            <w:top w:val="none" w:sz="0" w:space="0" w:color="auto"/>
                            <w:left w:val="none" w:sz="0" w:space="0" w:color="auto"/>
                            <w:bottom w:val="none" w:sz="0" w:space="0" w:color="auto"/>
                            <w:right w:val="none" w:sz="0" w:space="0" w:color="auto"/>
                          </w:divBdr>
                          <w:divsChild>
                            <w:div w:id="792947795">
                              <w:marLeft w:val="0"/>
                              <w:marRight w:val="0"/>
                              <w:marTop w:val="0"/>
                              <w:marBottom w:val="0"/>
                              <w:divBdr>
                                <w:top w:val="none" w:sz="0" w:space="0" w:color="auto"/>
                                <w:left w:val="none" w:sz="0" w:space="0" w:color="auto"/>
                                <w:bottom w:val="none" w:sz="0" w:space="0" w:color="auto"/>
                                <w:right w:val="none" w:sz="0" w:space="0" w:color="auto"/>
                              </w:divBdr>
                              <w:divsChild>
                                <w:div w:id="135064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883149">
                  <w:marLeft w:val="0"/>
                  <w:marRight w:val="0"/>
                  <w:marTop w:val="0"/>
                  <w:marBottom w:val="0"/>
                  <w:divBdr>
                    <w:top w:val="none" w:sz="0" w:space="0" w:color="auto"/>
                    <w:left w:val="none" w:sz="0" w:space="0" w:color="auto"/>
                    <w:bottom w:val="none" w:sz="0" w:space="0" w:color="auto"/>
                    <w:right w:val="none" w:sz="0" w:space="0" w:color="auto"/>
                  </w:divBdr>
                  <w:divsChild>
                    <w:div w:id="1935749901">
                      <w:marLeft w:val="0"/>
                      <w:marRight w:val="0"/>
                      <w:marTop w:val="0"/>
                      <w:marBottom w:val="0"/>
                      <w:divBdr>
                        <w:top w:val="none" w:sz="0" w:space="0" w:color="auto"/>
                        <w:left w:val="none" w:sz="0" w:space="0" w:color="auto"/>
                        <w:bottom w:val="none" w:sz="0" w:space="0" w:color="auto"/>
                        <w:right w:val="none" w:sz="0" w:space="0" w:color="auto"/>
                      </w:divBdr>
                      <w:divsChild>
                        <w:div w:id="1640963304">
                          <w:marLeft w:val="0"/>
                          <w:marRight w:val="0"/>
                          <w:marTop w:val="0"/>
                          <w:marBottom w:val="0"/>
                          <w:divBdr>
                            <w:top w:val="none" w:sz="0" w:space="0" w:color="auto"/>
                            <w:left w:val="none" w:sz="0" w:space="0" w:color="auto"/>
                            <w:bottom w:val="none" w:sz="0" w:space="0" w:color="auto"/>
                            <w:right w:val="none" w:sz="0" w:space="0" w:color="auto"/>
                          </w:divBdr>
                          <w:divsChild>
                            <w:div w:id="1924100653">
                              <w:marLeft w:val="0"/>
                              <w:marRight w:val="0"/>
                              <w:marTop w:val="0"/>
                              <w:marBottom w:val="0"/>
                              <w:divBdr>
                                <w:top w:val="none" w:sz="0" w:space="0" w:color="auto"/>
                                <w:left w:val="none" w:sz="0" w:space="0" w:color="auto"/>
                                <w:bottom w:val="none" w:sz="0" w:space="0" w:color="auto"/>
                                <w:right w:val="none" w:sz="0" w:space="0" w:color="auto"/>
                              </w:divBdr>
                              <w:divsChild>
                                <w:div w:id="1303273732">
                                  <w:marLeft w:val="0"/>
                                  <w:marRight w:val="0"/>
                                  <w:marTop w:val="0"/>
                                  <w:marBottom w:val="0"/>
                                  <w:divBdr>
                                    <w:top w:val="none" w:sz="0" w:space="0" w:color="auto"/>
                                    <w:left w:val="none" w:sz="0" w:space="0" w:color="auto"/>
                                    <w:bottom w:val="none" w:sz="0" w:space="0" w:color="auto"/>
                                    <w:right w:val="none" w:sz="0" w:space="0" w:color="auto"/>
                                  </w:divBdr>
                                  <w:divsChild>
                                    <w:div w:id="19696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697659256">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91990">
      <w:bodyDiv w:val="1"/>
      <w:marLeft w:val="0"/>
      <w:marRight w:val="0"/>
      <w:marTop w:val="0"/>
      <w:marBottom w:val="0"/>
      <w:divBdr>
        <w:top w:val="none" w:sz="0" w:space="0" w:color="auto"/>
        <w:left w:val="none" w:sz="0" w:space="0" w:color="auto"/>
        <w:bottom w:val="none" w:sz="0" w:space="0" w:color="auto"/>
        <w:right w:val="none" w:sz="0" w:space="0" w:color="auto"/>
      </w:divBdr>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1988044719">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45131763">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 w:id="213293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o.org/fsnforum/es/call-submissions/community-engagement-rural-transformation-and-gender-equality" TargetMode="External"/><Relationship Id="rId18" Type="http://schemas.openxmlformats.org/officeDocument/2006/relationships/hyperlink" Target="https://www.instagram.com/p/C98r8R6t-RG/?igsh=MTFhdmJ2c3Q4M2M3bQ=="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unhcr365-my.sharepoint.com/:f:/g/personal/rectorom_unhcr_org/EqvZtcFw-0lKuip6jYD9cVsBjGPFim4ecf9AbcboLBSqpA?email=fsn-moderator%40fao.org&amp;e=fhwW82" TargetMode="External"/><Relationship Id="rId7" Type="http://schemas.openxmlformats.org/officeDocument/2006/relationships/endnotes" Target="endnotes.xml"/><Relationship Id="rId12" Type="http://schemas.openxmlformats.org/officeDocument/2006/relationships/hyperlink" Target="https://assets.fsnforum.fao.org/public/files/EN_Background%20document_ESP%20call%20for%20submissions_Community%20Engagement.pdf" TargetMode="External"/><Relationship Id="rId17" Type="http://schemas.openxmlformats.org/officeDocument/2006/relationships/hyperlink" Target="https://www.instagram.com/p/DBNHj6nvMPH/?igsh=M2xwZnlkZ2Zkemk5"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instagram.com/p/DDdL6jMv5nU/?igsh=NHZtY2l2d2d2dWc" TargetMode="External"/><Relationship Id="rId20" Type="http://schemas.openxmlformats.org/officeDocument/2006/relationships/hyperlink" Target="https://www.facebook.com/share/1XRcgtZoQi/?mibextid=WC7F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o.org/fsnforum/es/user/register"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fao.org/flexible-multipartner-mechanism/noticias/highlights-detail-es/es/c/1378190/" TargetMode="External"/><Relationship Id="rId23" Type="http://schemas.openxmlformats.org/officeDocument/2006/relationships/footer" Target="footer1.xml"/><Relationship Id="rId10" Type="http://schemas.openxmlformats.org/officeDocument/2006/relationships/hyperlink" Target="https://www.fao.org/in-action/dimitra-clubs/en/" TargetMode="External"/><Relationship Id="rId19" Type="http://schemas.openxmlformats.org/officeDocument/2006/relationships/hyperlink" Target="https://www.instagram.com/reel/DBKnIoQPXbi/?igsh=MWZhbnBhNHZleWc1MA==" TargetMode="External"/><Relationship Id="rId4" Type="http://schemas.openxmlformats.org/officeDocument/2006/relationships/settings" Target="settings.xml"/><Relationship Id="rId9" Type="http://schemas.openxmlformats.org/officeDocument/2006/relationships/hyperlink" Target="https://www.fao.org/economic/social-policies-rural-institutions/en/" TargetMode="External"/><Relationship Id="rId14" Type="http://schemas.openxmlformats.org/officeDocument/2006/relationships/hyperlink" Target="mailto:fsn-moderator@fao.org"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e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e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fao.org/joint-programme-gender-transformative-approaches/overview/gender-transformative-approaches/e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www.fao.org/fsnforum/es/call-submissions/community-engagement-rural-transformation-and-gender-e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9DA5B7-2510-414A-AD65-D3701332B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5195</Words>
  <Characters>29616</Characters>
  <Application>Microsoft Office Word</Application>
  <DocSecurity>0</DocSecurity>
  <Lines>246</Lines>
  <Paragraphs>69</Paragraphs>
  <ScaleCrop>false</ScaleCrop>
  <HeadingPairs>
    <vt:vector size="8" baseType="variant">
      <vt:variant>
        <vt:lpstr>Title</vt:lpstr>
      </vt:variant>
      <vt:variant>
        <vt:i4>1</vt:i4>
      </vt:variant>
      <vt:variant>
        <vt:lpstr>Título</vt:lpstr>
      </vt:variant>
      <vt:variant>
        <vt:i4>1</vt:i4>
      </vt:variant>
      <vt:variant>
        <vt:lpstr>Titre</vt:lpstr>
      </vt:variant>
      <vt:variant>
        <vt:i4>1</vt:i4>
      </vt:variant>
      <vt:variant>
        <vt:lpstr>Titolo</vt:lpstr>
      </vt:variant>
      <vt:variant>
        <vt:i4>1</vt:i4>
      </vt:variant>
    </vt:vector>
  </HeadingPairs>
  <TitlesOfParts>
    <vt:vector size="4" baseType="lpstr">
      <vt:lpstr/>
      <vt:lpstr/>
      <vt:lpstr>Women in Agriculture and Food Security:</vt:lpstr>
      <vt:lpstr>Women in Agriculture and Food Security:</vt:lpstr>
    </vt:vector>
  </TitlesOfParts>
  <Company>FAO of the UN</Company>
  <LinksUpToDate>false</LinksUpToDate>
  <CharactersWithSpaces>34742</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FAO FSN Forum</dc:creator>
  <cp:lastModifiedBy>Lisbeth Recto Roman</cp:lastModifiedBy>
  <cp:revision>2</cp:revision>
  <cp:lastPrinted>2024-05-11T11:30:00Z</cp:lastPrinted>
  <dcterms:created xsi:type="dcterms:W3CDTF">2024-12-13T16:32:00Z</dcterms:created>
  <dcterms:modified xsi:type="dcterms:W3CDTF">2024-12-13T16:32:00Z</dcterms:modified>
</cp:coreProperties>
</file>